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B926AAE" w14:textId="77777777" w:rsidR="0079728C" w:rsidRDefault="00000000">
      <w:pPr>
        <w:rPr>
          <w:color w:val="000000"/>
          <w:lang w:eastAsia="zh-CN"/>
        </w:rPr>
      </w:pPr>
      <w:r>
        <w:rPr>
          <w:color w:val="000000"/>
          <w:lang w:eastAsia="zh-CN"/>
        </w:rPr>
        <w:pict w14:anchorId="50A2D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logo" style="position:absolute;margin-left:418.4pt;margin-top:64.25pt;width:75.3pt;height:68.7pt;z-index:1;mso-position-horizontal-relative:page;mso-position-vertical-relative:page">
            <v:fill o:detectmouseclick="t"/>
            <v:imagedata r:id="rId7" o:title="logo" chromakey="#e7f7ea"/>
            <w10:wrap anchorx="page" anchory="page"/>
          </v:shape>
        </w:pict>
      </w:r>
      <w:r w:rsidR="0079728C">
        <w:rPr>
          <w:color w:val="000000"/>
          <w:lang w:eastAsia="zh-CN"/>
        </w:rPr>
        <w:t>ICS 65.020.30</w:t>
      </w:r>
    </w:p>
    <w:p w14:paraId="6B137CAF" w14:textId="77777777" w:rsidR="0079728C" w:rsidRDefault="0079728C">
      <w:pPr>
        <w:rPr>
          <w:color w:val="000000"/>
          <w:lang w:eastAsia="zh-CN"/>
        </w:rPr>
      </w:pPr>
      <w:r>
        <w:rPr>
          <w:rFonts w:hint="eastAsia"/>
          <w:color w:val="000000"/>
          <w:lang w:eastAsia="zh-CN"/>
        </w:rPr>
        <w:t xml:space="preserve">CCS </w:t>
      </w:r>
      <w:r>
        <w:rPr>
          <w:color w:val="000000"/>
          <w:lang w:eastAsia="zh-CN"/>
        </w:rPr>
        <w:t xml:space="preserve">B44 </w:t>
      </w:r>
    </w:p>
    <w:p w14:paraId="65A33FEE" w14:textId="77777777" w:rsidR="0079728C" w:rsidRDefault="0079728C">
      <w:pPr>
        <w:jc w:val="right"/>
        <w:rPr>
          <w:color w:val="000000"/>
          <w:lang w:eastAsia="zh-CN"/>
        </w:rPr>
      </w:pPr>
    </w:p>
    <w:p w14:paraId="42D87F21" w14:textId="77777777" w:rsidR="0079728C" w:rsidRDefault="0079728C">
      <w:pPr>
        <w:jc w:val="right"/>
        <w:rPr>
          <w:color w:val="000000"/>
          <w:lang w:eastAsia="zh-CN"/>
        </w:rPr>
      </w:pPr>
    </w:p>
    <w:p w14:paraId="0691DD86" w14:textId="77777777" w:rsidR="0079728C" w:rsidRDefault="0079728C">
      <w:pPr>
        <w:jc w:val="right"/>
        <w:rPr>
          <w:color w:val="000000"/>
          <w:lang w:eastAsia="zh-CN"/>
        </w:rPr>
      </w:pPr>
    </w:p>
    <w:p w14:paraId="24EC0A90" w14:textId="77777777" w:rsidR="0079728C" w:rsidRDefault="0079728C">
      <w:pPr>
        <w:ind w:leftChars="100" w:left="240"/>
        <w:jc w:val="distribute"/>
        <w:rPr>
          <w:rFonts w:ascii="微软雅黑" w:eastAsia="微软雅黑" w:hAnsi="微软雅黑" w:cs="微软雅黑" w:hint="eastAsia"/>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0E5E0896" w14:textId="77777777" w:rsidR="0079728C" w:rsidRDefault="0079728C">
      <w:pPr>
        <w:rPr>
          <w:color w:val="000000"/>
          <w:lang w:eastAsia="zh-CN"/>
        </w:rPr>
      </w:pPr>
    </w:p>
    <w:p w14:paraId="487C26E7" w14:textId="77777777" w:rsidR="0079728C" w:rsidRDefault="0079728C">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14:paraId="5DED3F89" w14:textId="77777777" w:rsidR="0079728C" w:rsidRDefault="0079728C">
      <w:pPr>
        <w:rPr>
          <w:color w:val="000000"/>
          <w:u w:val="single"/>
          <w:lang w:eastAsia="zh-CN"/>
        </w:rPr>
      </w:pPr>
      <w:r>
        <w:rPr>
          <w:color w:val="000000"/>
          <w:u w:val="single"/>
          <w:lang w:eastAsia="zh-CN"/>
        </w:rPr>
        <w:t xml:space="preserve">                                                                                           </w:t>
      </w:r>
    </w:p>
    <w:p w14:paraId="71AB5FE1" w14:textId="77777777" w:rsidR="0079728C" w:rsidRDefault="0079728C">
      <w:pPr>
        <w:rPr>
          <w:color w:val="000000"/>
          <w:lang w:eastAsia="zh-CN"/>
        </w:rPr>
      </w:pPr>
    </w:p>
    <w:p w14:paraId="568A3745" w14:textId="77777777" w:rsidR="0079728C" w:rsidRDefault="0079728C">
      <w:pPr>
        <w:rPr>
          <w:color w:val="000000"/>
          <w:lang w:eastAsia="zh-CN"/>
        </w:rPr>
      </w:pPr>
    </w:p>
    <w:p w14:paraId="0F7727B6" w14:textId="77777777" w:rsidR="0079728C" w:rsidRDefault="0079728C">
      <w:pPr>
        <w:jc w:val="center"/>
        <w:rPr>
          <w:rFonts w:ascii="黑体" w:eastAsia="黑体" w:cs="黑体"/>
          <w:color w:val="000000"/>
          <w:spacing w:val="50"/>
          <w:sz w:val="48"/>
          <w:szCs w:val="48"/>
          <w:lang w:eastAsia="zh-CN"/>
        </w:rPr>
      </w:pPr>
    </w:p>
    <w:p w14:paraId="693B3C31" w14:textId="47FE0F19" w:rsidR="0079728C" w:rsidRPr="00FC0B70" w:rsidRDefault="0079728C">
      <w:pPr>
        <w:pStyle w:val="1"/>
        <w:jc w:val="center"/>
        <w:rPr>
          <w:rFonts w:ascii="黑体" w:eastAsia="黑体" w:hAnsi="黑体" w:cs="黑体" w:hint="eastAsia"/>
          <w:sz w:val="48"/>
          <w:szCs w:val="48"/>
          <w:lang w:eastAsia="zh-CN"/>
        </w:rPr>
      </w:pPr>
      <w:r w:rsidRPr="00FC0B70">
        <w:rPr>
          <w:rFonts w:ascii="黑体" w:eastAsia="黑体" w:hAnsi="黑体" w:cs="黑体" w:hint="eastAsia"/>
          <w:sz w:val="48"/>
          <w:szCs w:val="48"/>
          <w:lang w:eastAsia="zh-CN"/>
        </w:rPr>
        <w:t>实验动物</w:t>
      </w:r>
      <w:r w:rsidR="006F4C01" w:rsidRPr="00FC0B70">
        <w:rPr>
          <w:rFonts w:ascii="黑体" w:eastAsia="黑体" w:hAnsi="黑体" w:cs="黑体" w:hint="eastAsia"/>
          <w:sz w:val="48"/>
          <w:szCs w:val="48"/>
          <w:lang w:eastAsia="zh-CN"/>
        </w:rPr>
        <w:t xml:space="preserve"> </w:t>
      </w:r>
      <w:r w:rsidR="009D02B1">
        <w:rPr>
          <w:rFonts w:ascii="黑体" w:eastAsia="黑体" w:hAnsi="黑体" w:cs="黑体" w:hint="eastAsia"/>
          <w:sz w:val="48"/>
          <w:szCs w:val="48"/>
          <w:lang w:eastAsia="zh-CN"/>
        </w:rPr>
        <w:t>小鼠胸腺病毒</w:t>
      </w:r>
      <w:r w:rsidR="006F4C01" w:rsidRPr="00FC0B70">
        <w:rPr>
          <w:rFonts w:ascii="黑体" w:eastAsia="黑体" w:hAnsi="黑体" w:cs="黑体" w:hint="eastAsia"/>
          <w:sz w:val="48"/>
          <w:szCs w:val="48"/>
          <w:lang w:eastAsia="zh-CN"/>
        </w:rPr>
        <w:t>PCR检测方法</w:t>
      </w:r>
    </w:p>
    <w:p w14:paraId="20812428" w14:textId="77777777" w:rsidR="0079728C" w:rsidRDefault="0079728C">
      <w:pPr>
        <w:rPr>
          <w:rFonts w:ascii="黑体" w:eastAsia="黑体"/>
          <w:color w:val="000000"/>
          <w:spacing w:val="40"/>
          <w:lang w:eastAsia="zh-CN"/>
        </w:rPr>
      </w:pPr>
    </w:p>
    <w:p w14:paraId="1554CBC8" w14:textId="54DBEEF7" w:rsidR="0079728C" w:rsidRDefault="0079728C">
      <w:pPr>
        <w:jc w:val="center"/>
        <w:rPr>
          <w:color w:val="000000"/>
          <w:lang w:eastAsia="zh-CN"/>
        </w:rPr>
      </w:pPr>
      <w:r>
        <w:rPr>
          <w:color w:val="000000"/>
        </w:rPr>
        <w:t xml:space="preserve">Laboratory </w:t>
      </w:r>
      <w:proofErr w:type="gramStart"/>
      <w:r>
        <w:rPr>
          <w:color w:val="000000"/>
        </w:rPr>
        <w:t>animal</w:t>
      </w:r>
      <w:r w:rsidR="002C23EB">
        <w:rPr>
          <w:rFonts w:hint="eastAsia"/>
          <w:color w:val="000000"/>
          <w:lang w:eastAsia="zh-CN"/>
        </w:rPr>
        <w:t xml:space="preserve"> </w:t>
      </w:r>
      <w:r w:rsidR="00E04021">
        <w:rPr>
          <w:rFonts w:hint="eastAsia"/>
          <w:color w:val="000000"/>
          <w:lang w:eastAsia="zh-CN"/>
        </w:rPr>
        <w:t xml:space="preserve"> </w:t>
      </w:r>
      <w:r w:rsidR="002C23EB">
        <w:rPr>
          <w:color w:val="000000"/>
          <w:lang w:eastAsia="zh-CN"/>
        </w:rPr>
        <w:t>PCR</w:t>
      </w:r>
      <w:proofErr w:type="gramEnd"/>
      <w:r w:rsidR="002C23EB" w:rsidRPr="002C23EB">
        <w:rPr>
          <w:color w:val="000000"/>
          <w:lang w:eastAsia="zh-CN"/>
        </w:rPr>
        <w:t xml:space="preserve"> method for</w:t>
      </w:r>
      <w:r w:rsidR="00E04021" w:rsidRPr="00E04021">
        <w:rPr>
          <w:rFonts w:eastAsia="微软雅黑"/>
        </w:rPr>
        <w:t xml:space="preserve"> </w:t>
      </w:r>
      <w:r w:rsidR="009D02B1">
        <w:rPr>
          <w:color w:val="000000"/>
          <w:lang w:eastAsia="zh-CN"/>
        </w:rPr>
        <w:t>Mouse Thymic Virus</w:t>
      </w:r>
    </w:p>
    <w:p w14:paraId="711A6270" w14:textId="77777777" w:rsidR="0079728C" w:rsidRDefault="0079728C">
      <w:pPr>
        <w:jc w:val="center"/>
        <w:rPr>
          <w:color w:val="000000"/>
          <w:sz w:val="28"/>
          <w:szCs w:val="28"/>
          <w:lang w:eastAsia="zh-CN"/>
        </w:rPr>
      </w:pPr>
      <w:r>
        <w:rPr>
          <w:rFonts w:hint="eastAsia"/>
          <w:color w:val="000000"/>
          <w:sz w:val="28"/>
          <w:szCs w:val="28"/>
          <w:lang w:eastAsia="zh-CN"/>
        </w:rPr>
        <w:t>（征求意见稿）</w:t>
      </w:r>
    </w:p>
    <w:p w14:paraId="1C3F5807" w14:textId="77777777" w:rsidR="0079728C" w:rsidRDefault="0079728C">
      <w:pPr>
        <w:rPr>
          <w:color w:val="000000"/>
          <w:lang w:eastAsia="zh-CN"/>
        </w:rPr>
      </w:pPr>
    </w:p>
    <w:p w14:paraId="4520C967" w14:textId="77777777" w:rsidR="0079728C" w:rsidRDefault="0079728C">
      <w:pPr>
        <w:jc w:val="center"/>
        <w:rPr>
          <w:color w:val="000000"/>
          <w:sz w:val="30"/>
          <w:szCs w:val="30"/>
          <w:lang w:eastAsia="zh-CN"/>
        </w:rPr>
      </w:pPr>
    </w:p>
    <w:p w14:paraId="15DB4B7D" w14:textId="77777777" w:rsidR="0079728C" w:rsidRDefault="0079728C">
      <w:pPr>
        <w:rPr>
          <w:color w:val="000000"/>
          <w:lang w:eastAsia="zh-CN"/>
        </w:rPr>
      </w:pPr>
    </w:p>
    <w:p w14:paraId="18EBB070" w14:textId="77777777" w:rsidR="0079728C" w:rsidRDefault="0079728C">
      <w:pPr>
        <w:rPr>
          <w:color w:val="000000"/>
          <w:lang w:eastAsia="zh-CN"/>
        </w:rPr>
      </w:pPr>
    </w:p>
    <w:p w14:paraId="24DC6ABE" w14:textId="77777777" w:rsidR="0079728C" w:rsidRDefault="0079728C">
      <w:pPr>
        <w:rPr>
          <w:color w:val="000000"/>
          <w:lang w:eastAsia="zh-CN"/>
        </w:rPr>
      </w:pPr>
    </w:p>
    <w:p w14:paraId="36F7BB63" w14:textId="77777777" w:rsidR="0079728C" w:rsidRDefault="0079728C">
      <w:pPr>
        <w:rPr>
          <w:color w:val="000000"/>
          <w:lang w:eastAsia="zh-CN"/>
        </w:rPr>
      </w:pPr>
    </w:p>
    <w:p w14:paraId="58DC9FED" w14:textId="77777777" w:rsidR="0079728C" w:rsidRDefault="0079728C">
      <w:pPr>
        <w:rPr>
          <w:color w:val="000000"/>
          <w:lang w:eastAsia="zh-CN"/>
        </w:rPr>
      </w:pPr>
    </w:p>
    <w:p w14:paraId="22F03492" w14:textId="77777777" w:rsidR="0079728C" w:rsidRDefault="0079728C">
      <w:pPr>
        <w:rPr>
          <w:color w:val="000000"/>
          <w:lang w:eastAsia="zh-CN"/>
        </w:rPr>
      </w:pPr>
    </w:p>
    <w:p w14:paraId="741D86F9" w14:textId="77777777" w:rsidR="0079728C" w:rsidRDefault="0079728C">
      <w:pPr>
        <w:rPr>
          <w:color w:val="000000"/>
          <w:lang w:eastAsia="zh-CN"/>
        </w:rPr>
      </w:pPr>
    </w:p>
    <w:p w14:paraId="2BCFF8AB" w14:textId="77777777" w:rsidR="0079728C" w:rsidRDefault="0079728C">
      <w:pPr>
        <w:rPr>
          <w:color w:val="000000"/>
          <w:lang w:eastAsia="zh-CN"/>
        </w:rPr>
      </w:pPr>
    </w:p>
    <w:p w14:paraId="6483757C" w14:textId="77777777" w:rsidR="0079728C" w:rsidRDefault="0079728C">
      <w:pPr>
        <w:pBdr>
          <w:bottom w:val="single" w:sz="12" w:space="6" w:color="000000"/>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ascii="黑体" w:eastAsia="黑体" w:cs="黑体" w:hint="eastAsia"/>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ascii="黑体" w:eastAsia="黑体" w:cs="黑体" w:hint="eastAsia"/>
          <w:color w:val="000000"/>
          <w:sz w:val="28"/>
          <w:szCs w:val="28"/>
          <w:lang w:eastAsia="zh-CN"/>
        </w:rPr>
        <w:t>实施</w:t>
      </w:r>
    </w:p>
    <w:p w14:paraId="223F0D2F" w14:textId="77777777" w:rsidR="0079728C" w:rsidRDefault="0079728C">
      <w:pPr>
        <w:jc w:val="center"/>
        <w:rPr>
          <w:rFonts w:ascii="仿宋_GB2312" w:eastAsia="仿宋_GB2312"/>
          <w:color w:val="000000"/>
          <w:w w:val="150"/>
          <w:lang w:eastAsia="zh-CN"/>
        </w:rPr>
      </w:pPr>
    </w:p>
    <w:tbl>
      <w:tblPr>
        <w:tblW w:w="0" w:type="auto"/>
        <w:jc w:val="center"/>
        <w:tblLayout w:type="fixed"/>
        <w:tblLook w:val="0000" w:firstRow="0" w:lastRow="0" w:firstColumn="0" w:lastColumn="0" w:noHBand="0" w:noVBand="0"/>
      </w:tblPr>
      <w:tblGrid>
        <w:gridCol w:w="6637"/>
        <w:gridCol w:w="964"/>
      </w:tblGrid>
      <w:tr w:rsidR="0079728C" w14:paraId="1278C252" w14:textId="77777777">
        <w:trPr>
          <w:trHeight w:val="832"/>
          <w:jc w:val="center"/>
        </w:trPr>
        <w:tc>
          <w:tcPr>
            <w:tcW w:w="6637" w:type="dxa"/>
          </w:tcPr>
          <w:p w14:paraId="67E99691" w14:textId="77777777" w:rsidR="0079728C" w:rsidRDefault="0079728C">
            <w:pPr>
              <w:pStyle w:val="a6"/>
              <w:jc w:val="center"/>
              <w:rPr>
                <w:rFonts w:ascii="Times New Roman" w:eastAsia="仿宋_GB2312" w:hAnsi="Times New Roman"/>
                <w:color w:val="000000"/>
                <w:w w:val="150"/>
                <w:sz w:val="32"/>
                <w:szCs w:val="32"/>
                <w:lang w:eastAsia="zh-CN" w:bidi="en-US"/>
              </w:rPr>
            </w:pPr>
            <w:r>
              <w:rPr>
                <w:rFonts w:ascii="黑体" w:eastAsia="黑体" w:hAnsi="黑体" w:cs="黑体" w:hint="eastAsia"/>
                <w:color w:val="000000"/>
                <w:w w:val="150"/>
                <w:sz w:val="32"/>
                <w:szCs w:val="32"/>
                <w:lang w:eastAsia="zh-CN" w:bidi="en-US"/>
              </w:rPr>
              <w:t>中国实验动物学会 发布</w:t>
            </w:r>
          </w:p>
        </w:tc>
        <w:tc>
          <w:tcPr>
            <w:tcW w:w="964" w:type="dxa"/>
            <w:vAlign w:val="center"/>
          </w:tcPr>
          <w:p w14:paraId="0742385B" w14:textId="77777777" w:rsidR="0079728C" w:rsidRDefault="0079728C">
            <w:pPr>
              <w:pStyle w:val="a6"/>
              <w:spacing w:line="160" w:lineRule="atLeast"/>
              <w:rPr>
                <w:rFonts w:ascii="Times New Roman" w:eastAsia="仿宋_GB2312" w:hAnsi="Times New Roman"/>
                <w:color w:val="000000"/>
                <w:w w:val="150"/>
                <w:lang w:eastAsia="zh-CN" w:bidi="en-US"/>
              </w:rPr>
            </w:pPr>
          </w:p>
        </w:tc>
      </w:tr>
    </w:tbl>
    <w:p w14:paraId="3DC36D4D" w14:textId="77777777" w:rsidR="0079728C" w:rsidRDefault="0079728C">
      <w:pPr>
        <w:jc w:val="center"/>
        <w:rPr>
          <w:rFonts w:ascii="仿宋_GB2312" w:eastAsia="仿宋_GB2312"/>
          <w:color w:val="000000"/>
          <w:w w:val="150"/>
          <w:lang w:eastAsia="zh-CN"/>
        </w:rPr>
      </w:pPr>
    </w:p>
    <w:p w14:paraId="0D44EE94" w14:textId="77777777" w:rsidR="0079728C" w:rsidRDefault="0079728C">
      <w:pPr>
        <w:jc w:val="center"/>
        <w:rPr>
          <w:rFonts w:ascii="黑体" w:eastAsia="黑体"/>
          <w:color w:val="000000"/>
          <w:sz w:val="28"/>
          <w:szCs w:val="28"/>
          <w:lang w:eastAsia="zh-CN"/>
        </w:rPr>
        <w:sectPr w:rsidR="0079728C">
          <w:headerReference w:type="even" r:id="rId8"/>
          <w:headerReference w:type="default" r:id="rId9"/>
          <w:footerReference w:type="default" r:id="rId10"/>
          <w:headerReference w:type="first" r:id="rId11"/>
          <w:footerReference w:type="first" r:id="rId12"/>
          <w:pgSz w:w="11906" w:h="16838"/>
          <w:pgMar w:top="1440" w:right="1797" w:bottom="1440" w:left="1797" w:header="851" w:footer="992" w:gutter="0"/>
          <w:pgNumType w:start="0"/>
          <w:cols w:space="720"/>
          <w:titlePg/>
          <w:docGrid w:type="linesAndChars" w:linePitch="312"/>
        </w:sectPr>
      </w:pPr>
    </w:p>
    <w:p w14:paraId="288161CF" w14:textId="77777777" w:rsidR="0079728C" w:rsidRDefault="0079728C">
      <w:pPr>
        <w:jc w:val="center"/>
        <w:rPr>
          <w:color w:val="000000"/>
          <w:spacing w:val="50"/>
          <w:lang w:eastAsia="zh-CN"/>
        </w:rPr>
      </w:pPr>
    </w:p>
    <w:p w14:paraId="069204F7" w14:textId="77777777" w:rsidR="0079728C" w:rsidRDefault="0079728C">
      <w:pPr>
        <w:jc w:val="center"/>
        <w:rPr>
          <w:rFonts w:eastAsia="黑体"/>
          <w:color w:val="000000"/>
          <w:sz w:val="32"/>
          <w:szCs w:val="32"/>
          <w:lang w:eastAsia="zh-CN"/>
        </w:rPr>
      </w:pPr>
      <w:r>
        <w:rPr>
          <w:rFonts w:eastAsia="黑体" w:cs="黑体" w:hint="eastAsia"/>
          <w:color w:val="000000"/>
          <w:sz w:val="32"/>
          <w:szCs w:val="32"/>
          <w:lang w:eastAsia="zh-CN"/>
        </w:rPr>
        <w:t>前</w:t>
      </w:r>
      <w:r>
        <w:rPr>
          <w:rFonts w:eastAsia="黑体"/>
          <w:color w:val="000000"/>
          <w:sz w:val="32"/>
          <w:szCs w:val="32"/>
          <w:lang w:eastAsia="zh-CN"/>
        </w:rPr>
        <w:t xml:space="preserve">  </w:t>
      </w:r>
      <w:r>
        <w:rPr>
          <w:rFonts w:eastAsia="黑体" w:cs="黑体" w:hint="eastAsia"/>
          <w:color w:val="000000"/>
          <w:sz w:val="32"/>
          <w:szCs w:val="32"/>
          <w:lang w:eastAsia="zh-CN"/>
        </w:rPr>
        <w:t>言</w:t>
      </w:r>
    </w:p>
    <w:p w14:paraId="2AD52523" w14:textId="77777777" w:rsidR="0079728C" w:rsidRDefault="0079728C">
      <w:pPr>
        <w:rPr>
          <w:color w:val="000000"/>
          <w:lang w:eastAsia="zh-CN"/>
        </w:rPr>
      </w:pPr>
    </w:p>
    <w:p w14:paraId="4DFE8C67" w14:textId="77777777" w:rsidR="0079728C" w:rsidRDefault="0079728C">
      <w:pPr>
        <w:pStyle w:val="a5"/>
        <w:spacing w:line="360" w:lineRule="auto"/>
        <w:ind w:firstLine="437"/>
        <w:rPr>
          <w:rFonts w:cs="Times New Roman" w:hint="eastAsia"/>
          <w:lang w:eastAsia="zh-CN"/>
        </w:rPr>
      </w:pPr>
      <w:r>
        <w:rPr>
          <w:rFonts w:cs="Times New Roman"/>
          <w:lang w:eastAsia="zh-CN"/>
        </w:rPr>
        <w:t>本文件按照GB/T 1.1</w:t>
      </w:r>
      <w:r>
        <w:rPr>
          <w:rFonts w:ascii="Times New Roman" w:hAnsi="Times New Roman" w:cs="Times New Roman" w:hint="eastAsia"/>
          <w:spacing w:val="-4"/>
          <w:lang w:eastAsia="zh-CN"/>
        </w:rPr>
        <w:t>—</w:t>
      </w:r>
      <w:r>
        <w:rPr>
          <w:rFonts w:cs="Times New Roman"/>
          <w:lang w:eastAsia="zh-CN"/>
        </w:rPr>
        <w:t>2020《标准化工作导则</w:t>
      </w:r>
      <w:r>
        <w:rPr>
          <w:rFonts w:cs="Times New Roman" w:hint="eastAsia"/>
          <w:lang w:eastAsia="zh-CN"/>
        </w:rPr>
        <w:t xml:space="preserve">  </w:t>
      </w:r>
      <w:r>
        <w:rPr>
          <w:rFonts w:cs="Times New Roman"/>
          <w:lang w:eastAsia="zh-CN"/>
        </w:rPr>
        <w:t>第1</w:t>
      </w:r>
      <w:r>
        <w:rPr>
          <w:rFonts w:cs="Times New Roman" w:hint="eastAsia"/>
          <w:lang w:eastAsia="zh-CN"/>
        </w:rPr>
        <w:t>部</w:t>
      </w:r>
      <w:r>
        <w:rPr>
          <w:rFonts w:cs="Times New Roman"/>
          <w:lang w:eastAsia="zh-CN"/>
        </w:rPr>
        <w:t>分</w:t>
      </w:r>
      <w:r>
        <w:rPr>
          <w:rFonts w:cs="Times New Roman" w:hint="eastAsia"/>
          <w:lang w:eastAsia="zh-CN"/>
        </w:rPr>
        <w:t>：标准化</w:t>
      </w:r>
      <w:r>
        <w:rPr>
          <w:rFonts w:cs="Times New Roman"/>
          <w:lang w:eastAsia="zh-CN"/>
        </w:rPr>
        <w:t>文件的结构和起草规则》的规定起草。</w:t>
      </w:r>
    </w:p>
    <w:p w14:paraId="395D1958" w14:textId="77777777" w:rsidR="0079728C" w:rsidRDefault="0079728C">
      <w:pPr>
        <w:pStyle w:val="a5"/>
        <w:spacing w:line="360" w:lineRule="auto"/>
        <w:ind w:firstLine="437"/>
        <w:rPr>
          <w:rFonts w:cs="Times New Roman" w:hint="eastAsia"/>
          <w:lang w:eastAsia="zh-CN"/>
        </w:rPr>
      </w:pPr>
      <w:r>
        <w:rPr>
          <w:rFonts w:cs="Times New Roman" w:hint="eastAsia"/>
          <w:lang w:eastAsia="zh-CN"/>
        </w:rPr>
        <w:t>本文件参考</w:t>
      </w:r>
      <w:r>
        <w:rPr>
          <w:rFonts w:hint="eastAsia"/>
          <w:color w:val="000000"/>
          <w:lang w:eastAsia="zh-CN"/>
        </w:rPr>
        <w:t>XXX发布的国际标准《</w:t>
      </w:r>
      <w:r>
        <w:rPr>
          <w:rFonts w:ascii="Cambria" w:hAnsi="Cambria" w:cs="Cambria" w:hint="eastAsia"/>
          <w:color w:val="000000"/>
          <w:lang w:eastAsia="zh-CN"/>
        </w:rPr>
        <w:t>XXX</w:t>
      </w:r>
      <w:r>
        <w:rPr>
          <w:rFonts w:hint="eastAsia"/>
          <w:color w:val="000000"/>
          <w:lang w:eastAsia="zh-CN"/>
        </w:rPr>
        <w:t>》</w:t>
      </w:r>
      <w:r>
        <w:rPr>
          <w:rFonts w:cs="Times New Roman" w:hint="eastAsia"/>
          <w:lang w:eastAsia="zh-CN"/>
        </w:rPr>
        <w:t>起草，一致性程度为XXX。</w:t>
      </w:r>
    </w:p>
    <w:p w14:paraId="43A21B36" w14:textId="77777777" w:rsidR="0079728C" w:rsidRDefault="0079728C">
      <w:pPr>
        <w:pStyle w:val="a5"/>
        <w:spacing w:line="360" w:lineRule="auto"/>
        <w:ind w:firstLine="437"/>
        <w:rPr>
          <w:rFonts w:cs="Times New Roman" w:hint="eastAsia"/>
          <w:lang w:eastAsia="zh-CN"/>
        </w:rPr>
      </w:pPr>
      <w:r>
        <w:rPr>
          <w:rFonts w:hint="eastAsia"/>
          <w:color w:val="000000"/>
          <w:lang w:eastAsia="zh-CN"/>
        </w:rPr>
        <w:t>请注意本文件的某些内容可能涉及专利。本文件的发布机构不承担识别专利的责任。</w:t>
      </w:r>
    </w:p>
    <w:p w14:paraId="3CFAC314" w14:textId="77777777" w:rsidR="0079728C" w:rsidRDefault="0079728C">
      <w:pPr>
        <w:spacing w:line="360" w:lineRule="auto"/>
        <w:ind w:firstLine="435"/>
        <w:rPr>
          <w:rFonts w:cs="宋体"/>
          <w:color w:val="000000"/>
          <w:sz w:val="21"/>
          <w:szCs w:val="21"/>
          <w:lang w:eastAsia="zh-CN"/>
        </w:rPr>
      </w:pPr>
      <w:r>
        <w:rPr>
          <w:rFonts w:cs="宋体" w:hint="eastAsia"/>
          <w:color w:val="000000"/>
          <w:sz w:val="21"/>
          <w:szCs w:val="21"/>
          <w:lang w:eastAsia="zh-CN"/>
        </w:rPr>
        <w:t>本文件由中国实验动物学会</w:t>
      </w:r>
      <w:r>
        <w:rPr>
          <w:rFonts w:cs="宋体"/>
          <w:color w:val="000000"/>
          <w:sz w:val="21"/>
          <w:szCs w:val="21"/>
          <w:lang w:eastAsia="zh-CN"/>
        </w:rPr>
        <w:t>归口</w:t>
      </w:r>
      <w:r>
        <w:rPr>
          <w:rFonts w:cs="宋体" w:hint="eastAsia"/>
          <w:color w:val="000000"/>
          <w:sz w:val="21"/>
          <w:szCs w:val="21"/>
          <w:lang w:eastAsia="zh-CN"/>
        </w:rPr>
        <w:t>。</w:t>
      </w:r>
    </w:p>
    <w:p w14:paraId="7B1AB5A5" w14:textId="77777777" w:rsidR="0079728C" w:rsidRDefault="0079728C">
      <w:pPr>
        <w:spacing w:line="360" w:lineRule="auto"/>
        <w:ind w:firstLine="435"/>
        <w:rPr>
          <w:rFonts w:cs="宋体"/>
          <w:color w:val="000000"/>
          <w:sz w:val="21"/>
          <w:szCs w:val="21"/>
          <w:lang w:eastAsia="zh-CN"/>
        </w:rPr>
      </w:pPr>
      <w:r>
        <w:rPr>
          <w:rFonts w:cs="宋体" w:hint="eastAsia"/>
          <w:color w:val="000000"/>
          <w:sz w:val="21"/>
          <w:szCs w:val="21"/>
          <w:lang w:eastAsia="zh-CN"/>
        </w:rPr>
        <w:t>本文件由全国实验动物标准化技术委员会（</w:t>
      </w:r>
      <w:r>
        <w:rPr>
          <w:rFonts w:cs="宋体" w:hint="eastAsia"/>
          <w:color w:val="000000"/>
          <w:sz w:val="21"/>
          <w:szCs w:val="21"/>
          <w:lang w:eastAsia="zh-CN"/>
        </w:rPr>
        <w:t>SAC/TC281</w:t>
      </w:r>
      <w:r>
        <w:rPr>
          <w:rFonts w:cs="宋体" w:hint="eastAsia"/>
          <w:color w:val="000000"/>
          <w:sz w:val="21"/>
          <w:szCs w:val="21"/>
          <w:lang w:eastAsia="zh-CN"/>
        </w:rPr>
        <w:t>）技术审查。</w:t>
      </w:r>
    </w:p>
    <w:p w14:paraId="4AB783E9" w14:textId="77777777" w:rsidR="0079728C" w:rsidRDefault="0079728C">
      <w:pPr>
        <w:spacing w:line="360" w:lineRule="auto"/>
        <w:ind w:firstLine="435"/>
        <w:rPr>
          <w:color w:val="000000"/>
          <w:sz w:val="21"/>
          <w:szCs w:val="21"/>
          <w:lang w:eastAsia="zh-CN"/>
        </w:rPr>
      </w:pPr>
      <w:r>
        <w:rPr>
          <w:rFonts w:cs="宋体" w:hint="eastAsia"/>
          <w:color w:val="000000"/>
          <w:sz w:val="21"/>
          <w:szCs w:val="21"/>
          <w:lang w:eastAsia="zh-CN"/>
        </w:rPr>
        <w:t>本文件由中国实验动物学会实验动物标准化专业委员会提出</w:t>
      </w:r>
      <w:r>
        <w:rPr>
          <w:rFonts w:cs="宋体"/>
          <w:color w:val="000000"/>
          <w:sz w:val="21"/>
          <w:szCs w:val="21"/>
          <w:lang w:eastAsia="zh-CN"/>
        </w:rPr>
        <w:t>并</w:t>
      </w:r>
      <w:r>
        <w:rPr>
          <w:rFonts w:cs="宋体" w:hint="eastAsia"/>
          <w:color w:val="000000"/>
          <w:sz w:val="21"/>
          <w:szCs w:val="21"/>
          <w:lang w:eastAsia="zh-CN"/>
        </w:rPr>
        <w:t>组织起草。</w:t>
      </w:r>
    </w:p>
    <w:p w14:paraId="7D4C5CFB" w14:textId="77777777" w:rsidR="0079728C" w:rsidRDefault="0079728C">
      <w:pPr>
        <w:spacing w:line="360" w:lineRule="auto"/>
        <w:ind w:firstLine="435"/>
        <w:rPr>
          <w:rFonts w:cs="宋体"/>
          <w:color w:val="000000"/>
          <w:sz w:val="21"/>
          <w:szCs w:val="21"/>
          <w:lang w:eastAsia="zh-CN"/>
        </w:rPr>
      </w:pPr>
      <w:r>
        <w:rPr>
          <w:rFonts w:cs="宋体" w:hint="eastAsia"/>
          <w:color w:val="000000"/>
          <w:sz w:val="21"/>
          <w:szCs w:val="21"/>
          <w:lang w:eastAsia="zh-CN"/>
        </w:rPr>
        <w:t>本文件起草单位：</w:t>
      </w:r>
      <w:r w:rsidR="000619E6">
        <w:rPr>
          <w:rFonts w:cs="宋体" w:hint="eastAsia"/>
          <w:color w:val="000000"/>
          <w:sz w:val="21"/>
          <w:szCs w:val="21"/>
          <w:lang w:eastAsia="zh-CN"/>
        </w:rPr>
        <w:t>中国食品药品检定研究院</w:t>
      </w:r>
      <w:r>
        <w:rPr>
          <w:rFonts w:cs="宋体" w:hint="eastAsia"/>
          <w:color w:val="000000"/>
          <w:sz w:val="21"/>
          <w:szCs w:val="21"/>
          <w:lang w:eastAsia="zh-CN"/>
        </w:rPr>
        <w:t>。</w:t>
      </w:r>
    </w:p>
    <w:p w14:paraId="3D8C73E7" w14:textId="6F1CE659" w:rsidR="009D02B1" w:rsidRDefault="0079728C" w:rsidP="009D02B1">
      <w:pPr>
        <w:spacing w:line="360" w:lineRule="auto"/>
        <w:ind w:firstLine="435"/>
        <w:rPr>
          <w:color w:val="000000"/>
          <w:sz w:val="21"/>
          <w:szCs w:val="21"/>
          <w:lang w:eastAsia="zh-CN"/>
        </w:rPr>
      </w:pPr>
      <w:r>
        <w:rPr>
          <w:rFonts w:cs="宋体" w:hint="eastAsia"/>
          <w:color w:val="000000"/>
          <w:sz w:val="21"/>
          <w:szCs w:val="21"/>
          <w:lang w:eastAsia="zh-CN"/>
        </w:rPr>
        <w:t>本文件主要起草人：</w:t>
      </w:r>
      <w:r w:rsidR="009D02B1">
        <w:rPr>
          <w:color w:val="000000"/>
          <w:sz w:val="21"/>
          <w:szCs w:val="21"/>
          <w:lang w:eastAsia="zh-CN"/>
        </w:rPr>
        <w:t>王淑菁、王吉、付瑞、</w:t>
      </w:r>
      <w:r w:rsidR="001E33FA">
        <w:rPr>
          <w:color w:val="000000"/>
          <w:sz w:val="21"/>
          <w:szCs w:val="21"/>
          <w:lang w:eastAsia="zh-CN"/>
        </w:rPr>
        <w:t>冯育芳、</w:t>
      </w:r>
      <w:r w:rsidR="009D02B1">
        <w:rPr>
          <w:color w:val="000000"/>
          <w:sz w:val="21"/>
          <w:szCs w:val="21"/>
          <w:lang w:eastAsia="zh-CN"/>
        </w:rPr>
        <w:t>李晓波、邢进、岳秉飞、王莎莎、秦骁、李威。</w:t>
      </w:r>
    </w:p>
    <w:p w14:paraId="7597F321" w14:textId="50473C95" w:rsidR="0079728C" w:rsidRPr="009D02B1" w:rsidRDefault="0079728C">
      <w:pPr>
        <w:spacing w:line="360" w:lineRule="auto"/>
        <w:ind w:firstLine="435"/>
        <w:rPr>
          <w:rFonts w:cs="宋体"/>
          <w:color w:val="000000"/>
          <w:sz w:val="21"/>
          <w:szCs w:val="21"/>
          <w:lang w:eastAsia="zh-CN"/>
        </w:rPr>
      </w:pPr>
    </w:p>
    <w:p w14:paraId="61573332" w14:textId="77777777" w:rsidR="0079728C" w:rsidRDefault="0079728C">
      <w:pPr>
        <w:spacing w:line="360" w:lineRule="auto"/>
        <w:ind w:firstLine="435"/>
        <w:rPr>
          <w:rFonts w:ascii="宋体"/>
          <w:color w:val="000000"/>
          <w:lang w:eastAsia="zh-CN"/>
        </w:rPr>
      </w:pPr>
    </w:p>
    <w:p w14:paraId="6953E8E4" w14:textId="77777777" w:rsidR="0079728C" w:rsidRPr="00E559BD" w:rsidRDefault="0079728C">
      <w:pPr>
        <w:spacing w:line="360" w:lineRule="auto"/>
        <w:ind w:firstLine="435"/>
        <w:rPr>
          <w:color w:val="000000"/>
          <w:lang w:eastAsia="zh-CN"/>
        </w:rPr>
        <w:sectPr w:rsidR="0079728C" w:rsidRPr="00E559BD">
          <w:headerReference w:type="first" r:id="rId13"/>
          <w:pgSz w:w="11906" w:h="16838"/>
          <w:pgMar w:top="1440" w:right="1797" w:bottom="1440" w:left="1797" w:header="851" w:footer="992" w:gutter="0"/>
          <w:pgNumType w:start="0"/>
          <w:cols w:space="720"/>
          <w:titlePg/>
          <w:docGrid w:type="linesAndChars" w:linePitch="312"/>
        </w:sectPr>
      </w:pPr>
    </w:p>
    <w:p w14:paraId="531A69F7" w14:textId="4B4A9F91" w:rsidR="0079728C" w:rsidRPr="00DE0896" w:rsidRDefault="0079728C">
      <w:pPr>
        <w:pStyle w:val="1"/>
        <w:jc w:val="center"/>
        <w:rPr>
          <w:rFonts w:ascii="黑体" w:eastAsia="黑体" w:hAnsi="黑体" w:hint="eastAsia"/>
          <w:lang w:eastAsia="zh-CN"/>
        </w:rPr>
      </w:pPr>
      <w:r w:rsidRPr="00DE0896">
        <w:rPr>
          <w:rFonts w:ascii="黑体" w:eastAsia="黑体" w:hAnsi="黑体" w:hint="eastAsia"/>
          <w:lang w:eastAsia="zh-CN"/>
        </w:rPr>
        <w:lastRenderedPageBreak/>
        <w:t>实验动物</w:t>
      </w:r>
      <w:r w:rsidR="00C1653E" w:rsidRPr="00DE0896">
        <w:rPr>
          <w:rFonts w:ascii="黑体" w:eastAsia="黑体" w:hAnsi="黑体" w:hint="eastAsia"/>
          <w:lang w:eastAsia="zh-CN"/>
        </w:rPr>
        <w:t xml:space="preserve"> </w:t>
      </w:r>
      <w:r w:rsidR="009D02B1">
        <w:rPr>
          <w:rFonts w:ascii="黑体" w:eastAsia="黑体" w:hAnsi="黑体" w:hint="eastAsia"/>
          <w:lang w:eastAsia="zh-CN"/>
        </w:rPr>
        <w:t>小鼠胸腺病毒</w:t>
      </w:r>
      <w:r w:rsidR="00C1653E" w:rsidRPr="00DE0896">
        <w:rPr>
          <w:rFonts w:ascii="黑体" w:eastAsia="黑体" w:hAnsi="黑体" w:hint="eastAsia"/>
          <w:lang w:eastAsia="zh-CN"/>
        </w:rPr>
        <w:t>PCR检测方法</w:t>
      </w:r>
    </w:p>
    <w:p w14:paraId="375FFB3A" w14:textId="77777777" w:rsidR="0079728C" w:rsidRDefault="0079728C">
      <w:pPr>
        <w:spacing w:line="360" w:lineRule="auto"/>
        <w:ind w:firstLineChars="200" w:firstLine="420"/>
        <w:rPr>
          <w:b/>
          <w:bCs/>
          <w:color w:val="000000"/>
          <w:sz w:val="21"/>
          <w:lang w:eastAsia="zh-CN"/>
        </w:rPr>
      </w:pPr>
    </w:p>
    <w:p w14:paraId="7835B962" w14:textId="77777777" w:rsidR="0079728C" w:rsidRDefault="0079728C" w:rsidP="00866E7B">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1　范围</w:t>
      </w:r>
    </w:p>
    <w:p w14:paraId="4015D239" w14:textId="6D7A21F1" w:rsidR="0079728C" w:rsidRPr="00DE0896" w:rsidRDefault="0079728C" w:rsidP="00866E7B">
      <w:pPr>
        <w:spacing w:line="360" w:lineRule="auto"/>
        <w:ind w:firstLineChars="200" w:firstLine="420"/>
        <w:rPr>
          <w:color w:val="000000"/>
          <w:sz w:val="21"/>
          <w:szCs w:val="21"/>
          <w:lang w:eastAsia="zh-CN"/>
        </w:rPr>
      </w:pPr>
      <w:r w:rsidRPr="00DE0896">
        <w:rPr>
          <w:rFonts w:hint="eastAsia"/>
          <w:color w:val="000000"/>
          <w:sz w:val="21"/>
          <w:szCs w:val="21"/>
          <w:lang w:eastAsia="zh-CN"/>
        </w:rPr>
        <w:t>本文件规定了</w:t>
      </w:r>
      <w:r w:rsidR="009D02B1">
        <w:rPr>
          <w:rFonts w:hint="eastAsia"/>
          <w:color w:val="000000"/>
          <w:sz w:val="21"/>
          <w:szCs w:val="21"/>
          <w:lang w:eastAsia="zh-CN"/>
        </w:rPr>
        <w:t>小鼠胸腺病毒</w:t>
      </w:r>
      <w:r w:rsidR="00C1653E" w:rsidRPr="00DE0896">
        <w:rPr>
          <w:rFonts w:hint="eastAsia"/>
          <w:color w:val="000000"/>
          <w:sz w:val="21"/>
          <w:szCs w:val="21"/>
          <w:lang w:eastAsia="zh-CN"/>
        </w:rPr>
        <w:t>PCR</w:t>
      </w:r>
      <w:r w:rsidR="00C1653E" w:rsidRPr="00DE0896">
        <w:rPr>
          <w:rFonts w:hint="eastAsia"/>
          <w:color w:val="000000"/>
          <w:sz w:val="21"/>
          <w:szCs w:val="21"/>
          <w:lang w:eastAsia="zh-CN"/>
        </w:rPr>
        <w:t>检测方法</w:t>
      </w:r>
      <w:r w:rsidRPr="00DE0896">
        <w:rPr>
          <w:rFonts w:hint="eastAsia"/>
          <w:color w:val="000000"/>
          <w:sz w:val="21"/>
          <w:szCs w:val="21"/>
          <w:lang w:eastAsia="zh-CN"/>
        </w:rPr>
        <w:t>。</w:t>
      </w:r>
    </w:p>
    <w:p w14:paraId="202EA4A8" w14:textId="1322D417" w:rsidR="0079728C" w:rsidRPr="00DE0896" w:rsidRDefault="0079728C" w:rsidP="00866E7B">
      <w:pPr>
        <w:spacing w:line="360" w:lineRule="auto"/>
        <w:ind w:firstLineChars="200" w:firstLine="420"/>
        <w:rPr>
          <w:color w:val="000000"/>
          <w:sz w:val="21"/>
          <w:szCs w:val="21"/>
          <w:lang w:eastAsia="zh-CN"/>
        </w:rPr>
      </w:pPr>
      <w:r w:rsidRPr="00DE0896">
        <w:rPr>
          <w:rFonts w:hint="eastAsia"/>
          <w:color w:val="000000"/>
          <w:sz w:val="21"/>
          <w:szCs w:val="21"/>
          <w:lang w:eastAsia="zh-CN"/>
        </w:rPr>
        <w:t>本文件适用于</w:t>
      </w:r>
      <w:r w:rsidR="00C1653E" w:rsidRPr="00DE0896">
        <w:rPr>
          <w:rFonts w:hint="eastAsia"/>
          <w:color w:val="000000"/>
          <w:sz w:val="21"/>
          <w:szCs w:val="21"/>
          <w:lang w:eastAsia="zh-CN"/>
        </w:rPr>
        <w:t>实验动物怀疑本病发生，实验动物接种物、实验</w:t>
      </w:r>
      <w:proofErr w:type="gramStart"/>
      <w:r w:rsidR="00C1653E" w:rsidRPr="00DE0896">
        <w:rPr>
          <w:rFonts w:hint="eastAsia"/>
          <w:color w:val="000000"/>
          <w:sz w:val="21"/>
          <w:szCs w:val="21"/>
          <w:lang w:eastAsia="zh-CN"/>
        </w:rPr>
        <w:t>鼠环境</w:t>
      </w:r>
      <w:proofErr w:type="gramEnd"/>
      <w:r w:rsidR="00C1653E" w:rsidRPr="00DE0896">
        <w:rPr>
          <w:rFonts w:hint="eastAsia"/>
          <w:color w:val="000000"/>
          <w:sz w:val="21"/>
          <w:szCs w:val="21"/>
          <w:lang w:eastAsia="zh-CN"/>
        </w:rPr>
        <w:t>和鼠源性生物制品中</w:t>
      </w:r>
      <w:r w:rsidR="009D02B1">
        <w:rPr>
          <w:rFonts w:hint="eastAsia"/>
          <w:color w:val="000000"/>
          <w:sz w:val="21"/>
          <w:szCs w:val="21"/>
          <w:lang w:eastAsia="zh-CN"/>
        </w:rPr>
        <w:t>小鼠胸腺病毒</w:t>
      </w:r>
      <w:r w:rsidR="00C1653E" w:rsidRPr="00DE0896">
        <w:rPr>
          <w:rFonts w:hint="eastAsia"/>
          <w:color w:val="000000"/>
          <w:sz w:val="21"/>
          <w:szCs w:val="21"/>
          <w:lang w:eastAsia="zh-CN"/>
        </w:rPr>
        <w:t>的检测</w:t>
      </w:r>
      <w:r w:rsidRPr="00DE0896">
        <w:rPr>
          <w:rFonts w:hint="eastAsia"/>
          <w:color w:val="000000"/>
          <w:sz w:val="21"/>
          <w:szCs w:val="21"/>
          <w:lang w:eastAsia="zh-CN"/>
        </w:rPr>
        <w:t>。</w:t>
      </w:r>
    </w:p>
    <w:p w14:paraId="386F939A" w14:textId="77777777" w:rsidR="0079728C" w:rsidRDefault="0079728C">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2  规范性引用文件</w:t>
      </w:r>
    </w:p>
    <w:p w14:paraId="2B7E5B3B" w14:textId="77777777" w:rsidR="0079728C" w:rsidRDefault="0079728C">
      <w:pPr>
        <w:pStyle w:val="a5"/>
        <w:spacing w:line="360" w:lineRule="auto"/>
        <w:ind w:firstLineChars="200" w:firstLine="404"/>
        <w:rPr>
          <w:rFonts w:ascii="Times New Roman" w:hAnsi="Times New Roman" w:cs="Times New Roman"/>
          <w:spacing w:val="-4"/>
          <w:lang w:eastAsia="zh-CN"/>
        </w:rPr>
      </w:pPr>
      <w:r>
        <w:rPr>
          <w:rFonts w:ascii="Times New Roman" w:hAnsi="Times New Roman" w:cs="Times New Roman" w:hint="eastAsia"/>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ascii="Times New Roman" w:hAnsi="Times New Roman" w:cs="Times New Roman" w:hint="eastAsia"/>
          <w:spacing w:val="-4"/>
          <w:lang w:eastAsia="zh-CN"/>
        </w:rPr>
        <w:t>其中，注日期的引用文件，仅该日期对应的版本适用于本文件；不注日期的引用文件，其最新版本（包括所有的修改单）适用于本文件。</w:t>
      </w:r>
    </w:p>
    <w:p w14:paraId="297EA992" w14:textId="77777777" w:rsidR="00376A9F" w:rsidRDefault="00376A9F">
      <w:pPr>
        <w:pStyle w:val="a5"/>
        <w:spacing w:line="360" w:lineRule="auto"/>
        <w:ind w:firstLineChars="200" w:firstLine="404"/>
        <w:rPr>
          <w:rFonts w:ascii="Times New Roman" w:hAnsi="Times New Roman" w:cs="Times New Roman"/>
          <w:spacing w:val="-4"/>
          <w:lang w:eastAsia="zh-CN"/>
        </w:rPr>
      </w:pPr>
      <w:r>
        <w:rPr>
          <w:rFonts w:ascii="Times New Roman" w:hAnsi="Times New Roman" w:cs="Times New Roman" w:hint="eastAsia"/>
          <w:spacing w:val="-4"/>
          <w:lang w:eastAsia="zh-CN"/>
        </w:rPr>
        <w:t xml:space="preserve">GB/T 6682 </w:t>
      </w:r>
      <w:r>
        <w:rPr>
          <w:rFonts w:ascii="Times New Roman" w:hAnsi="Times New Roman" w:cs="Times New Roman" w:hint="eastAsia"/>
          <w:spacing w:val="-4"/>
          <w:lang w:eastAsia="zh-CN"/>
        </w:rPr>
        <w:t>分析实验室用水规格和试验方法</w:t>
      </w:r>
    </w:p>
    <w:p w14:paraId="7B3C1649" w14:textId="77777777" w:rsidR="0079728C" w:rsidRPr="0044780F" w:rsidRDefault="0044780F" w:rsidP="0044780F">
      <w:pPr>
        <w:pStyle w:val="Default"/>
        <w:spacing w:line="360" w:lineRule="auto"/>
        <w:ind w:firstLineChars="200" w:firstLine="420"/>
        <w:rPr>
          <w:rFonts w:ascii="宋体" w:hAnsi="宋体" w:hint="eastAsia"/>
          <w:sz w:val="21"/>
        </w:rPr>
      </w:pPr>
      <w:r w:rsidRPr="0044780F">
        <w:rPr>
          <w:rFonts w:ascii="宋体" w:hAnsi="宋体"/>
          <w:sz w:val="21"/>
        </w:rPr>
        <w:t>GB 19489</w:t>
      </w:r>
      <w:r w:rsidR="00376A9F">
        <w:rPr>
          <w:rFonts w:ascii="宋体" w:hAnsi="宋体" w:hint="eastAsia"/>
          <w:sz w:val="21"/>
        </w:rPr>
        <w:t xml:space="preserve"> </w:t>
      </w:r>
      <w:r w:rsidRPr="0044780F">
        <w:rPr>
          <w:rFonts w:ascii="宋体" w:hAnsi="宋体"/>
          <w:sz w:val="21"/>
        </w:rPr>
        <w:t>实验室</w:t>
      </w:r>
      <w:r w:rsidR="00376A9F">
        <w:rPr>
          <w:rFonts w:ascii="宋体" w:hAnsi="宋体" w:hint="eastAsia"/>
          <w:sz w:val="21"/>
        </w:rPr>
        <w:t xml:space="preserve"> </w:t>
      </w:r>
      <w:r w:rsidR="00376A9F">
        <w:rPr>
          <w:rFonts w:ascii="宋体" w:hAnsi="宋体"/>
          <w:sz w:val="21"/>
        </w:rPr>
        <w:t>生物安全通用要求</w:t>
      </w:r>
    </w:p>
    <w:p w14:paraId="4B2FDCF7" w14:textId="77777777" w:rsidR="0079728C" w:rsidRDefault="0079728C">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3  术语和定义</w:t>
      </w:r>
    </w:p>
    <w:p w14:paraId="063CBFAF" w14:textId="77777777" w:rsidR="0079728C" w:rsidRDefault="0079728C">
      <w:pPr>
        <w:pStyle w:val="Default"/>
        <w:spacing w:line="360" w:lineRule="auto"/>
        <w:ind w:firstLineChars="200" w:firstLine="420"/>
        <w:rPr>
          <w:rFonts w:ascii="宋体" w:hAnsi="宋体" w:hint="eastAsia"/>
          <w:sz w:val="21"/>
        </w:rPr>
      </w:pPr>
      <w:r>
        <w:rPr>
          <w:rFonts w:ascii="宋体" w:hAnsi="宋体" w:hint="eastAsia"/>
          <w:sz w:val="21"/>
        </w:rPr>
        <w:t>以下术语和定义适用于本文件。</w:t>
      </w:r>
    </w:p>
    <w:p w14:paraId="639248C8" w14:textId="77777777" w:rsidR="0079728C" w:rsidRDefault="0079728C">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3.1 </w:t>
      </w:r>
    </w:p>
    <w:p w14:paraId="7DFF00F0" w14:textId="1F5A3D30" w:rsidR="0079728C" w:rsidRDefault="0044780F">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    </w:t>
      </w:r>
      <w:r w:rsidR="009D02B1">
        <w:rPr>
          <w:rFonts w:ascii="黑体" w:eastAsia="黑体" w:hAnsi="黑体" w:cs="黑体" w:hint="eastAsia"/>
          <w:color w:val="000000"/>
          <w:sz w:val="21"/>
          <w:lang w:eastAsia="zh-CN"/>
        </w:rPr>
        <w:t>小鼠胸腺病毒</w:t>
      </w:r>
      <w:r>
        <w:rPr>
          <w:rFonts w:ascii="黑体" w:eastAsia="黑体" w:hAnsi="黑体" w:cs="黑体" w:hint="eastAsia"/>
          <w:color w:val="000000"/>
          <w:sz w:val="21"/>
          <w:lang w:eastAsia="zh-CN"/>
        </w:rPr>
        <w:t xml:space="preserve"> </w:t>
      </w:r>
      <w:r w:rsidR="009D02B1">
        <w:rPr>
          <w:rFonts w:hint="eastAsia"/>
          <w:lang w:eastAsia="zh-CN"/>
        </w:rPr>
        <w:t xml:space="preserve">Mouse Thymic </w:t>
      </w:r>
      <w:r w:rsidR="006B4A76">
        <w:rPr>
          <w:rFonts w:hint="eastAsia"/>
        </w:rPr>
        <w:t>virus</w:t>
      </w:r>
    </w:p>
    <w:p w14:paraId="6E1CFA81" w14:textId="7E17061A" w:rsidR="00FE40D2" w:rsidRPr="00FE40D2" w:rsidRDefault="00D644CE" w:rsidP="00FE40D2">
      <w:pPr>
        <w:spacing w:line="360" w:lineRule="auto"/>
        <w:ind w:firstLineChars="200" w:firstLine="420"/>
        <w:rPr>
          <w:color w:val="000000"/>
          <w:sz w:val="21"/>
          <w:szCs w:val="21"/>
          <w:lang w:eastAsia="zh-CN"/>
        </w:rPr>
      </w:pPr>
      <w:r w:rsidRPr="00D644CE">
        <w:rPr>
          <w:rFonts w:hint="eastAsia"/>
          <w:color w:val="000000"/>
          <w:sz w:val="21"/>
          <w:szCs w:val="21"/>
          <w:lang w:eastAsia="zh-CN"/>
        </w:rPr>
        <w:t>感染小鼠的疱疹病毒，在实验鼠群中呈地方性流行。</w:t>
      </w:r>
      <w:r w:rsidR="00FE40D2" w:rsidRPr="00D644CE">
        <w:rPr>
          <w:rFonts w:hint="eastAsia"/>
          <w:sz w:val="21"/>
          <w:szCs w:val="21"/>
          <w:lang w:eastAsia="zh-CN"/>
        </w:rPr>
        <w:t>在分类上属</w:t>
      </w:r>
      <w:r w:rsidRPr="00D644CE">
        <w:rPr>
          <w:rFonts w:hint="eastAsia"/>
          <w:sz w:val="21"/>
          <w:szCs w:val="21"/>
          <w:lang w:eastAsia="zh-CN"/>
        </w:rPr>
        <w:t>疱疹病毒科</w:t>
      </w:r>
      <w:r w:rsidR="00FE40D2" w:rsidRPr="00D644CE">
        <w:rPr>
          <w:rFonts w:hint="eastAsia"/>
          <w:sz w:val="21"/>
          <w:szCs w:val="21"/>
          <w:lang w:eastAsia="zh-CN"/>
        </w:rPr>
        <w:t>、</w:t>
      </w:r>
      <w:r w:rsidRPr="00D644CE">
        <w:rPr>
          <w:rFonts w:hint="eastAsia"/>
          <w:sz w:val="21"/>
          <w:szCs w:val="21"/>
          <w:lang w:eastAsia="zh-CN"/>
        </w:rPr>
        <w:t>乙型疱疹病毒亚科</w:t>
      </w:r>
      <w:r w:rsidR="00FE40D2" w:rsidRPr="00D644CE">
        <w:rPr>
          <w:rFonts w:hint="eastAsia"/>
          <w:sz w:val="21"/>
          <w:szCs w:val="21"/>
          <w:lang w:eastAsia="zh-CN"/>
        </w:rPr>
        <w:t>，核酸型为</w:t>
      </w:r>
      <w:r w:rsidRPr="00D644CE">
        <w:rPr>
          <w:rFonts w:hint="eastAsia"/>
          <w:sz w:val="21"/>
          <w:szCs w:val="21"/>
          <w:lang w:eastAsia="zh-CN"/>
        </w:rPr>
        <w:t>双股线性</w:t>
      </w:r>
      <w:r w:rsidRPr="00D644CE">
        <w:rPr>
          <w:rFonts w:hint="eastAsia"/>
          <w:sz w:val="21"/>
          <w:szCs w:val="21"/>
          <w:lang w:eastAsia="zh-CN"/>
        </w:rPr>
        <w:t>DNA</w:t>
      </w:r>
      <w:r w:rsidR="00FE40D2" w:rsidRPr="00D644CE">
        <w:rPr>
          <w:rFonts w:hint="eastAsia"/>
          <w:sz w:val="21"/>
          <w:szCs w:val="21"/>
          <w:lang w:eastAsia="zh-CN"/>
        </w:rPr>
        <w:t>。</w:t>
      </w:r>
      <w:r w:rsidRPr="00D644CE">
        <w:rPr>
          <w:rFonts w:hint="eastAsia"/>
          <w:sz w:val="21"/>
          <w:szCs w:val="21"/>
          <w:lang w:eastAsia="zh-CN"/>
        </w:rPr>
        <w:t>实验小鼠和野生小鼠均可感染，可明显抑制来自胸腺的</w:t>
      </w:r>
      <w:r w:rsidRPr="00D644CE">
        <w:rPr>
          <w:rFonts w:hint="eastAsia"/>
          <w:sz w:val="21"/>
          <w:szCs w:val="21"/>
          <w:lang w:eastAsia="zh-CN"/>
        </w:rPr>
        <w:t>T</w:t>
      </w:r>
      <w:r w:rsidRPr="00D644CE">
        <w:rPr>
          <w:rFonts w:hint="eastAsia"/>
          <w:sz w:val="21"/>
          <w:szCs w:val="21"/>
          <w:lang w:eastAsia="zh-CN"/>
        </w:rPr>
        <w:t>细胞</w:t>
      </w:r>
      <w:proofErr w:type="gramStart"/>
      <w:r w:rsidRPr="00D644CE">
        <w:rPr>
          <w:rFonts w:hint="eastAsia"/>
          <w:sz w:val="21"/>
          <w:szCs w:val="21"/>
          <w:lang w:eastAsia="zh-CN"/>
        </w:rPr>
        <w:t>介</w:t>
      </w:r>
      <w:proofErr w:type="gramEnd"/>
      <w:r w:rsidRPr="00D644CE">
        <w:rPr>
          <w:rFonts w:hint="eastAsia"/>
          <w:sz w:val="21"/>
          <w:szCs w:val="21"/>
          <w:lang w:eastAsia="zh-CN"/>
        </w:rPr>
        <w:t>导的多种免疫功能，严重干扰实验结果。</w:t>
      </w:r>
    </w:p>
    <w:p w14:paraId="6D5F902F" w14:textId="77777777" w:rsidR="0044780F" w:rsidRDefault="0044780F" w:rsidP="0044780F">
      <w:pPr>
        <w:spacing w:line="360" w:lineRule="auto"/>
        <w:rPr>
          <w:rFonts w:ascii="黑体" w:eastAsia="黑体" w:hAnsi="黑体" w:cs="黑体" w:hint="eastAsia"/>
          <w:color w:val="000000"/>
          <w:sz w:val="21"/>
          <w:lang w:eastAsia="zh-CN"/>
        </w:rPr>
      </w:pPr>
      <w:r w:rsidRPr="0044780F">
        <w:rPr>
          <w:rFonts w:ascii="黑体" w:eastAsia="黑体" w:hAnsi="黑体" w:cs="黑体" w:hint="eastAsia"/>
          <w:color w:val="000000"/>
          <w:sz w:val="21"/>
          <w:lang w:eastAsia="zh-CN"/>
        </w:rPr>
        <w:t>3.2</w:t>
      </w:r>
    </w:p>
    <w:p w14:paraId="2D7A4723" w14:textId="77777777" w:rsidR="009D02B1" w:rsidRDefault="009D02B1" w:rsidP="009D02B1">
      <w:pPr>
        <w:spacing w:line="360" w:lineRule="auto"/>
        <w:ind w:firstLineChars="200" w:firstLine="420"/>
        <w:rPr>
          <w:rFonts w:ascii="黑体" w:eastAsia="黑体" w:hAnsi="黑体" w:cs="黑体" w:hint="eastAsia"/>
          <w:color w:val="000000"/>
          <w:sz w:val="21"/>
          <w:lang w:eastAsia="zh-CN"/>
        </w:rPr>
      </w:pPr>
      <w:r>
        <w:rPr>
          <w:rFonts w:ascii="黑体" w:eastAsia="黑体" w:hAnsi="黑体" w:cs="黑体"/>
          <w:color w:val="000000"/>
          <w:sz w:val="21"/>
          <w:lang w:eastAsia="zh-CN"/>
        </w:rPr>
        <w:t>实时荧光聚合酶链式反应real-time PCR</w:t>
      </w:r>
    </w:p>
    <w:p w14:paraId="45B04344" w14:textId="4707CB5A" w:rsidR="0044780F" w:rsidRDefault="009D02B1" w:rsidP="009D02B1">
      <w:pPr>
        <w:spacing w:line="360" w:lineRule="auto"/>
        <w:ind w:firstLineChars="200" w:firstLine="420"/>
        <w:rPr>
          <w:color w:val="000000"/>
          <w:sz w:val="21"/>
          <w:lang w:eastAsia="zh-CN"/>
        </w:rPr>
      </w:pPr>
      <w:r w:rsidRPr="009D02B1">
        <w:rPr>
          <w:rFonts w:ascii="宋体" w:hAnsi="宋体"/>
          <w:color w:val="000000"/>
          <w:sz w:val="21"/>
          <w:szCs w:val="21"/>
          <w:lang w:eastAsia="zh-CN"/>
        </w:rPr>
        <w:t>实时荧光PCR方法是在常规PCR的基础上，在反应体系中加入特异性荧光探针，利用荧光信号积累实时检测整个PCR进程，通过检测每次循环中的荧光发射信号，间接反映了 PCR扩增的目标基因的量，最后通过扩增曲线对未知模板进行定性或定量分析。</w:t>
      </w:r>
    </w:p>
    <w:p w14:paraId="16115A47" w14:textId="77777777" w:rsidR="0044780F" w:rsidRPr="0044780F" w:rsidRDefault="0044780F" w:rsidP="0044780F">
      <w:pPr>
        <w:spacing w:line="360" w:lineRule="auto"/>
        <w:rPr>
          <w:rFonts w:ascii="黑体" w:eastAsia="黑体" w:hAnsi="黑体" w:cs="黑体" w:hint="eastAsia"/>
          <w:color w:val="000000"/>
          <w:sz w:val="21"/>
          <w:lang w:eastAsia="zh-CN"/>
        </w:rPr>
      </w:pPr>
      <w:r w:rsidRPr="0044780F">
        <w:rPr>
          <w:rFonts w:ascii="黑体" w:eastAsia="黑体" w:hAnsi="黑体" w:cs="黑体" w:hint="eastAsia"/>
          <w:color w:val="000000"/>
          <w:sz w:val="21"/>
          <w:lang w:eastAsia="zh-CN"/>
        </w:rPr>
        <w:t>3.3</w:t>
      </w:r>
    </w:p>
    <w:p w14:paraId="32C10FB7" w14:textId="77777777" w:rsidR="0044780F" w:rsidRPr="0044780F" w:rsidRDefault="0044780F" w:rsidP="009D02B1">
      <w:pPr>
        <w:spacing w:line="360" w:lineRule="auto"/>
        <w:ind w:firstLineChars="200" w:firstLine="420"/>
        <w:rPr>
          <w:rFonts w:ascii="黑体" w:eastAsia="黑体" w:hAnsi="黑体" w:cs="黑体" w:hint="eastAsia"/>
          <w:color w:val="000000"/>
          <w:sz w:val="21"/>
          <w:lang w:eastAsia="zh-CN"/>
        </w:rPr>
      </w:pPr>
      <w:r w:rsidRPr="0044780F">
        <w:rPr>
          <w:rFonts w:ascii="黑体" w:eastAsia="黑体" w:hAnsi="黑体" w:cs="黑体"/>
          <w:color w:val="000000"/>
          <w:sz w:val="21"/>
          <w:lang w:eastAsia="zh-CN"/>
        </w:rPr>
        <w:t xml:space="preserve">Ct </w:t>
      </w:r>
      <w:r w:rsidRPr="0044780F">
        <w:rPr>
          <w:rFonts w:ascii="黑体" w:eastAsia="黑体" w:hAnsi="黑体" w:cs="黑体" w:hint="eastAsia"/>
          <w:color w:val="000000"/>
          <w:sz w:val="21"/>
          <w:lang w:eastAsia="zh-CN"/>
        </w:rPr>
        <w:t>值</w:t>
      </w:r>
      <w:r w:rsidRPr="0044780F">
        <w:rPr>
          <w:rFonts w:ascii="黑体" w:eastAsia="黑体" w:hAnsi="黑体" w:cs="黑体"/>
          <w:color w:val="000000"/>
          <w:sz w:val="21"/>
          <w:lang w:eastAsia="zh-CN"/>
        </w:rPr>
        <w:t xml:space="preserve"> cycle threshold value</w:t>
      </w:r>
    </w:p>
    <w:p w14:paraId="025F57A7" w14:textId="62C8FD5B" w:rsidR="0044780F" w:rsidRPr="0044780F" w:rsidRDefault="0044780F" w:rsidP="0044780F">
      <w:pPr>
        <w:spacing w:line="360" w:lineRule="auto"/>
        <w:ind w:firstLine="480"/>
        <w:rPr>
          <w:color w:val="000000"/>
          <w:sz w:val="21"/>
          <w:lang w:eastAsia="zh-CN"/>
        </w:rPr>
      </w:pPr>
      <w:r w:rsidRPr="0044780F">
        <w:rPr>
          <w:color w:val="000000"/>
          <w:sz w:val="21"/>
          <w:lang w:eastAsia="zh-CN"/>
        </w:rPr>
        <w:t>从基线到指数增长的拐点所对应的</w:t>
      </w:r>
      <w:r w:rsidRPr="0044780F">
        <w:rPr>
          <w:color w:val="000000"/>
          <w:sz w:val="21"/>
          <w:lang w:eastAsia="zh-CN"/>
        </w:rPr>
        <w:t>PCR</w:t>
      </w:r>
      <w:r w:rsidRPr="0044780F">
        <w:rPr>
          <w:color w:val="000000"/>
          <w:sz w:val="21"/>
          <w:lang w:eastAsia="zh-CN"/>
        </w:rPr>
        <w:t>反应循环次数。</w:t>
      </w:r>
    </w:p>
    <w:p w14:paraId="1EB24363" w14:textId="77777777" w:rsidR="0079728C" w:rsidRDefault="003C703B">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4  </w:t>
      </w:r>
      <w:r w:rsidRPr="003C703B">
        <w:rPr>
          <w:rFonts w:ascii="黑体" w:eastAsia="黑体" w:hAnsi="黑体" w:cs="黑体" w:hint="eastAsia"/>
          <w:color w:val="000000"/>
          <w:sz w:val="21"/>
          <w:lang w:eastAsia="zh-CN"/>
        </w:rPr>
        <w:t>缩略语</w:t>
      </w:r>
    </w:p>
    <w:p w14:paraId="37CFFCC4" w14:textId="77777777" w:rsidR="003C703B" w:rsidRDefault="003C703B" w:rsidP="003C703B">
      <w:pPr>
        <w:spacing w:line="360" w:lineRule="auto"/>
        <w:rPr>
          <w:color w:val="000000"/>
          <w:sz w:val="21"/>
          <w:lang w:eastAsia="zh-CN"/>
        </w:rPr>
      </w:pPr>
      <w:r>
        <w:rPr>
          <w:color w:val="000000"/>
          <w:sz w:val="21"/>
          <w:lang w:eastAsia="zh-CN"/>
        </w:rPr>
        <w:t>下列缩略语适用于本标准。</w:t>
      </w:r>
    </w:p>
    <w:p w14:paraId="4120C6D7" w14:textId="142E76C6" w:rsidR="003C703B" w:rsidRDefault="009D02B1" w:rsidP="003C703B">
      <w:pPr>
        <w:spacing w:line="360" w:lineRule="auto"/>
        <w:rPr>
          <w:color w:val="000000"/>
          <w:sz w:val="21"/>
          <w:lang w:eastAsia="zh-CN"/>
        </w:rPr>
      </w:pPr>
      <w:r>
        <w:rPr>
          <w:rFonts w:hint="eastAsia"/>
          <w:color w:val="000000"/>
          <w:sz w:val="21"/>
          <w:lang w:eastAsia="zh-CN"/>
        </w:rPr>
        <w:lastRenderedPageBreak/>
        <w:t>D</w:t>
      </w:r>
      <w:r>
        <w:rPr>
          <w:color w:val="000000"/>
          <w:sz w:val="21"/>
          <w:lang w:eastAsia="zh-CN"/>
        </w:rPr>
        <w:t>NA</w:t>
      </w:r>
      <w:r>
        <w:rPr>
          <w:rFonts w:hint="eastAsia"/>
          <w:color w:val="000000"/>
          <w:sz w:val="21"/>
          <w:lang w:eastAsia="zh-CN"/>
        </w:rPr>
        <w:t>：脱氧核糖核酸</w:t>
      </w:r>
      <w:r>
        <w:rPr>
          <w:color w:val="000000"/>
          <w:sz w:val="21"/>
          <w:lang w:eastAsia="zh-CN"/>
        </w:rPr>
        <w:t>(</w:t>
      </w:r>
      <w:r>
        <w:rPr>
          <w:rFonts w:hint="eastAsia"/>
          <w:color w:val="000000"/>
          <w:sz w:val="21"/>
          <w:lang w:eastAsia="zh-CN"/>
        </w:rPr>
        <w:t>deoxy</w:t>
      </w:r>
      <w:r>
        <w:rPr>
          <w:color w:val="000000"/>
          <w:sz w:val="21"/>
          <w:lang w:eastAsia="zh-CN"/>
        </w:rPr>
        <w:t>ribonucleic acid)</w:t>
      </w:r>
    </w:p>
    <w:p w14:paraId="117DA71F" w14:textId="77777777" w:rsidR="009D02B1" w:rsidRDefault="009D02B1" w:rsidP="009D02B1">
      <w:pPr>
        <w:spacing w:line="360" w:lineRule="auto"/>
        <w:rPr>
          <w:color w:val="000000"/>
          <w:sz w:val="21"/>
          <w:lang w:eastAsia="zh-CN"/>
        </w:rPr>
      </w:pPr>
      <w:r>
        <w:rPr>
          <w:color w:val="000000"/>
          <w:sz w:val="21"/>
          <w:lang w:eastAsia="zh-CN"/>
        </w:rPr>
        <w:t>PCR</w:t>
      </w:r>
      <w:r>
        <w:rPr>
          <w:rFonts w:hint="eastAsia"/>
          <w:color w:val="000000"/>
          <w:sz w:val="21"/>
          <w:lang w:eastAsia="zh-CN"/>
        </w:rPr>
        <w:t>：聚合酶链式反应</w:t>
      </w:r>
      <w:r>
        <w:rPr>
          <w:color w:val="000000"/>
          <w:sz w:val="21"/>
          <w:lang w:eastAsia="zh-CN"/>
        </w:rPr>
        <w:t>(polymerase chain reaction)</w:t>
      </w:r>
    </w:p>
    <w:p w14:paraId="3AD74EE3" w14:textId="1C8115DF" w:rsidR="003C703B" w:rsidRDefault="009D02B1" w:rsidP="009D02B1">
      <w:pPr>
        <w:spacing w:line="360" w:lineRule="auto"/>
        <w:rPr>
          <w:color w:val="000000"/>
          <w:sz w:val="21"/>
          <w:lang w:eastAsia="zh-CN"/>
        </w:rPr>
      </w:pPr>
      <w:r>
        <w:rPr>
          <w:rFonts w:hint="eastAsia"/>
          <w:color w:val="000000"/>
          <w:sz w:val="21"/>
          <w:lang w:eastAsia="zh-CN"/>
        </w:rPr>
        <w:t xml:space="preserve">MTV </w:t>
      </w:r>
      <w:r>
        <w:rPr>
          <w:rFonts w:hint="eastAsia"/>
          <w:color w:val="000000"/>
          <w:sz w:val="21"/>
          <w:lang w:eastAsia="zh-CN"/>
        </w:rPr>
        <w:t>小鼠胸腺病毒</w:t>
      </w:r>
      <w:r>
        <w:rPr>
          <w:rFonts w:hint="eastAsia"/>
          <w:color w:val="000000"/>
          <w:sz w:val="21"/>
          <w:lang w:eastAsia="zh-CN"/>
        </w:rPr>
        <w:t>(</w:t>
      </w:r>
      <w:r>
        <w:rPr>
          <w:color w:val="000000"/>
          <w:sz w:val="21"/>
          <w:szCs w:val="21"/>
          <w:lang w:eastAsia="zh-CN"/>
        </w:rPr>
        <w:t>Mouse Thymic Virus</w:t>
      </w:r>
      <w:r>
        <w:rPr>
          <w:rFonts w:hint="eastAsia"/>
          <w:color w:val="000000"/>
          <w:sz w:val="21"/>
          <w:szCs w:val="21"/>
          <w:lang w:eastAsia="zh-CN"/>
        </w:rPr>
        <w:t>)</w:t>
      </w:r>
    </w:p>
    <w:p w14:paraId="70FA31AE" w14:textId="77777777" w:rsidR="003C703B" w:rsidRDefault="003C703B" w:rsidP="003C703B">
      <w:pPr>
        <w:spacing w:line="360" w:lineRule="auto"/>
        <w:rPr>
          <w:color w:val="000000"/>
          <w:sz w:val="21"/>
          <w:lang w:eastAsia="zh-CN"/>
        </w:rPr>
      </w:pPr>
      <w:r>
        <w:rPr>
          <w:color w:val="000000"/>
          <w:sz w:val="21"/>
          <w:lang w:eastAsia="zh-CN"/>
        </w:rPr>
        <w:t>FAM</w:t>
      </w:r>
      <w:r>
        <w:rPr>
          <w:color w:val="000000"/>
          <w:sz w:val="21"/>
          <w:lang w:eastAsia="zh-CN"/>
        </w:rPr>
        <w:t>：</w:t>
      </w:r>
      <w:r>
        <w:rPr>
          <w:color w:val="000000"/>
          <w:sz w:val="21"/>
          <w:lang w:eastAsia="zh-CN"/>
        </w:rPr>
        <w:t>6-</w:t>
      </w:r>
      <w:r>
        <w:rPr>
          <w:color w:val="000000"/>
          <w:sz w:val="21"/>
          <w:lang w:eastAsia="zh-CN"/>
        </w:rPr>
        <w:t>羧基荧光素</w:t>
      </w:r>
      <w:r>
        <w:rPr>
          <w:color w:val="000000"/>
          <w:sz w:val="21"/>
          <w:lang w:eastAsia="zh-CN"/>
        </w:rPr>
        <w:t>(6-carboxy fluorescein)</w:t>
      </w:r>
    </w:p>
    <w:p w14:paraId="512E1B4B" w14:textId="77777777" w:rsidR="001E4075" w:rsidRDefault="001E4075" w:rsidP="003C703B">
      <w:pPr>
        <w:spacing w:line="360" w:lineRule="auto"/>
        <w:rPr>
          <w:color w:val="000000"/>
          <w:sz w:val="21"/>
          <w:lang w:eastAsia="zh-CN"/>
        </w:rPr>
      </w:pPr>
      <w:r>
        <w:rPr>
          <w:color w:val="000000"/>
          <w:sz w:val="21"/>
          <w:lang w:eastAsia="zh-CN"/>
        </w:rPr>
        <w:t>MGB</w:t>
      </w:r>
      <w:r>
        <w:rPr>
          <w:color w:val="000000"/>
          <w:sz w:val="21"/>
          <w:lang w:eastAsia="zh-CN"/>
        </w:rPr>
        <w:t>：小沟结合位点</w:t>
      </w:r>
      <w:r>
        <w:rPr>
          <w:color w:val="000000"/>
          <w:sz w:val="21"/>
          <w:lang w:eastAsia="zh-CN"/>
        </w:rPr>
        <w:t xml:space="preserve"> (Minor Groove Binder)</w:t>
      </w:r>
    </w:p>
    <w:p w14:paraId="3B76BA05" w14:textId="3E0E99C6" w:rsidR="003C703B" w:rsidRDefault="003C703B" w:rsidP="003C703B">
      <w:pPr>
        <w:spacing w:line="360" w:lineRule="auto"/>
        <w:rPr>
          <w:color w:val="000000"/>
          <w:sz w:val="21"/>
          <w:lang w:eastAsia="zh-CN"/>
        </w:rPr>
      </w:pPr>
      <w:r>
        <w:rPr>
          <w:color w:val="000000"/>
          <w:sz w:val="21"/>
          <w:lang w:eastAsia="zh-CN"/>
        </w:rPr>
        <w:t xml:space="preserve">PBS </w:t>
      </w:r>
      <w:r>
        <w:rPr>
          <w:color w:val="000000"/>
          <w:sz w:val="21"/>
          <w:lang w:eastAsia="zh-CN"/>
        </w:rPr>
        <w:t>磷酸盐缓冲液</w:t>
      </w:r>
      <w:r>
        <w:rPr>
          <w:color w:val="000000"/>
          <w:sz w:val="21"/>
          <w:lang w:eastAsia="zh-CN"/>
        </w:rPr>
        <w:t xml:space="preserve"> phosphate buffered saline</w:t>
      </w:r>
    </w:p>
    <w:p w14:paraId="54CB19E5" w14:textId="77777777" w:rsidR="00AB77F0" w:rsidRPr="00AB77F0" w:rsidRDefault="00AB77F0" w:rsidP="003C703B">
      <w:pPr>
        <w:spacing w:line="360" w:lineRule="auto"/>
        <w:rPr>
          <w:rFonts w:ascii="黑体" w:eastAsia="黑体" w:hAnsi="黑体" w:cs="黑体" w:hint="eastAsia"/>
          <w:color w:val="000000"/>
          <w:sz w:val="21"/>
          <w:lang w:eastAsia="zh-CN"/>
        </w:rPr>
      </w:pPr>
      <w:r w:rsidRPr="00AB77F0">
        <w:rPr>
          <w:rFonts w:ascii="黑体" w:eastAsia="黑体" w:hAnsi="黑体" w:cs="黑体" w:hint="eastAsia"/>
          <w:color w:val="000000"/>
          <w:sz w:val="21"/>
          <w:lang w:eastAsia="zh-CN"/>
        </w:rPr>
        <w:t>5</w:t>
      </w:r>
      <w:r w:rsidRPr="00AB77F0">
        <w:rPr>
          <w:rFonts w:ascii="黑体" w:eastAsia="黑体" w:hAnsi="黑体" w:cs="黑体"/>
          <w:color w:val="000000"/>
          <w:sz w:val="21"/>
          <w:lang w:eastAsia="zh-CN"/>
        </w:rPr>
        <w:t>主要设备和材料</w:t>
      </w:r>
    </w:p>
    <w:p w14:paraId="3C1D1353"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5.1 </w:t>
      </w:r>
      <w:r>
        <w:rPr>
          <w:rFonts w:ascii="黑体" w:eastAsia="黑体" w:hAnsi="黑体" w:cs="黑体"/>
          <w:color w:val="000000"/>
          <w:sz w:val="21"/>
          <w:lang w:eastAsia="zh-CN"/>
        </w:rPr>
        <w:t>实时荧光PCR仪。</w:t>
      </w:r>
    </w:p>
    <w:p w14:paraId="427B38DC"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5.2 </w:t>
      </w:r>
      <w:r>
        <w:rPr>
          <w:rFonts w:ascii="黑体" w:eastAsia="黑体" w:hAnsi="黑体" w:cs="黑体"/>
          <w:color w:val="000000"/>
          <w:sz w:val="21"/>
          <w:lang w:eastAsia="zh-CN"/>
        </w:rPr>
        <w:t>PCR 仪。</w:t>
      </w:r>
    </w:p>
    <w:p w14:paraId="0C41245F"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5.3 </w:t>
      </w:r>
      <w:r>
        <w:rPr>
          <w:rFonts w:ascii="黑体" w:eastAsia="黑体" w:hAnsi="黑体" w:cs="黑体"/>
          <w:color w:val="000000"/>
          <w:sz w:val="21"/>
          <w:lang w:eastAsia="zh-CN"/>
        </w:rPr>
        <w:t>台式离心机。</w:t>
      </w:r>
    </w:p>
    <w:p w14:paraId="3A1CF8D3"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5.4 涡旋振荡器。</w:t>
      </w:r>
    </w:p>
    <w:p w14:paraId="048285DB"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5.5 </w:t>
      </w:r>
      <w:r>
        <w:rPr>
          <w:rFonts w:ascii="黑体" w:eastAsia="黑体" w:hAnsi="黑体" w:cs="黑体"/>
          <w:color w:val="000000"/>
          <w:sz w:val="21"/>
          <w:lang w:eastAsia="zh-CN"/>
        </w:rPr>
        <w:t>组织匀浆器或手持式均质器。</w:t>
      </w:r>
    </w:p>
    <w:p w14:paraId="1E55D5D0"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5.6 </w:t>
      </w:r>
      <w:r>
        <w:rPr>
          <w:rFonts w:ascii="黑体" w:eastAsia="黑体" w:hAnsi="黑体" w:cs="黑体"/>
          <w:color w:val="000000"/>
          <w:sz w:val="21"/>
          <w:lang w:eastAsia="zh-CN"/>
        </w:rPr>
        <w:t>生物安全柜。</w:t>
      </w:r>
    </w:p>
    <w:p w14:paraId="5DF84954"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5.7 </w:t>
      </w:r>
      <w:r>
        <w:rPr>
          <w:rFonts w:ascii="黑体" w:eastAsia="黑体" w:hAnsi="黑体" w:cs="黑体"/>
          <w:color w:val="000000"/>
          <w:sz w:val="21"/>
          <w:lang w:eastAsia="zh-CN"/>
        </w:rPr>
        <w:t>PCR工作台。</w:t>
      </w:r>
    </w:p>
    <w:p w14:paraId="19220145"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5.8 </w:t>
      </w:r>
      <w:r>
        <w:rPr>
          <w:rFonts w:ascii="黑体" w:eastAsia="黑体" w:hAnsi="黑体" w:cs="黑体"/>
          <w:color w:val="000000"/>
          <w:sz w:val="21"/>
          <w:lang w:eastAsia="zh-CN"/>
        </w:rPr>
        <w:t>-80</w:t>
      </w:r>
      <w:r>
        <w:rPr>
          <w:rFonts w:ascii="宋体" w:hAnsi="宋体" w:cs="黑体" w:hint="eastAsia"/>
          <w:color w:val="000000"/>
          <w:sz w:val="21"/>
          <w:lang w:eastAsia="zh-CN"/>
        </w:rPr>
        <w:t>℃</w:t>
      </w:r>
      <w:r>
        <w:rPr>
          <w:rFonts w:ascii="黑体" w:eastAsia="黑体" w:hAnsi="黑体" w:cs="黑体"/>
          <w:color w:val="000000"/>
          <w:sz w:val="21"/>
          <w:lang w:eastAsia="zh-CN"/>
        </w:rPr>
        <w:t>冰箱，-20</w:t>
      </w:r>
      <w:r>
        <w:rPr>
          <w:rFonts w:ascii="宋体" w:hAnsi="宋体" w:cs="黑体" w:hint="eastAsia"/>
          <w:color w:val="000000"/>
          <w:sz w:val="21"/>
          <w:lang w:eastAsia="zh-CN"/>
        </w:rPr>
        <w:t>℃</w:t>
      </w:r>
      <w:r>
        <w:rPr>
          <w:rFonts w:ascii="黑体" w:eastAsia="黑体" w:hAnsi="黑体" w:cs="黑体"/>
          <w:color w:val="000000"/>
          <w:sz w:val="21"/>
          <w:lang w:eastAsia="zh-CN"/>
        </w:rPr>
        <w:t>冰箱，2</w:t>
      </w:r>
      <w:r>
        <w:rPr>
          <w:rFonts w:ascii="黑体" w:eastAsia="黑体" w:hAnsi="黑体" w:cs="黑体" w:hint="eastAsia"/>
          <w:color w:val="000000"/>
          <w:sz w:val="21"/>
          <w:lang w:eastAsia="zh-CN"/>
        </w:rPr>
        <w:t>〜</w:t>
      </w:r>
      <w:r>
        <w:rPr>
          <w:rFonts w:ascii="黑体" w:eastAsia="黑体" w:hAnsi="黑体" w:cs="黑体"/>
          <w:color w:val="000000"/>
          <w:sz w:val="21"/>
          <w:lang w:eastAsia="zh-CN"/>
        </w:rPr>
        <w:t>8</w:t>
      </w:r>
      <w:r>
        <w:rPr>
          <w:rFonts w:ascii="宋体" w:hAnsi="宋体" w:cs="黑体" w:hint="eastAsia"/>
          <w:color w:val="000000"/>
          <w:sz w:val="21"/>
          <w:lang w:eastAsia="zh-CN"/>
        </w:rPr>
        <w:t>℃</w:t>
      </w:r>
      <w:r>
        <w:rPr>
          <w:rFonts w:ascii="黑体" w:eastAsia="黑体" w:hAnsi="黑体" w:cs="黑体"/>
          <w:color w:val="000000"/>
          <w:sz w:val="21"/>
          <w:lang w:eastAsia="zh-CN"/>
        </w:rPr>
        <w:t>冰箱。</w:t>
      </w:r>
    </w:p>
    <w:p w14:paraId="4897812B" w14:textId="77777777" w:rsidR="00D644CE" w:rsidRPr="00D644CE" w:rsidRDefault="00D644CE" w:rsidP="00D644CE">
      <w:pPr>
        <w:spacing w:line="360" w:lineRule="auto"/>
        <w:rPr>
          <w:rFonts w:ascii="Calibri" w:hAnsi="Calibri" w:cs="黑体"/>
          <w:color w:val="000000"/>
          <w:sz w:val="21"/>
          <w:lang w:eastAsia="zh-CN"/>
        </w:rPr>
      </w:pPr>
      <w:r>
        <w:rPr>
          <w:rFonts w:ascii="黑体" w:eastAsia="黑体" w:hAnsi="黑体" w:cs="黑体" w:hint="eastAsia"/>
          <w:color w:val="000000"/>
          <w:sz w:val="21"/>
          <w:lang w:eastAsia="zh-CN"/>
        </w:rPr>
        <w:t>5.9</w:t>
      </w:r>
      <w:r>
        <w:rPr>
          <w:rFonts w:ascii="黑体" w:eastAsia="黑体" w:hAnsi="黑体" w:cs="黑体"/>
          <w:color w:val="000000"/>
          <w:sz w:val="21"/>
          <w:lang w:eastAsia="zh-CN"/>
        </w:rPr>
        <w:t>微量</w:t>
      </w:r>
      <w:proofErr w:type="gramStart"/>
      <w:r>
        <w:rPr>
          <w:rFonts w:ascii="黑体" w:eastAsia="黑体" w:hAnsi="黑体" w:cs="黑体" w:hint="eastAsia"/>
          <w:color w:val="000000"/>
          <w:sz w:val="21"/>
          <w:lang w:eastAsia="zh-CN"/>
        </w:rPr>
        <w:t>可调</w:t>
      </w:r>
      <w:r>
        <w:rPr>
          <w:rFonts w:ascii="黑体" w:eastAsia="黑体" w:hAnsi="黑体" w:cs="黑体"/>
          <w:color w:val="000000"/>
          <w:sz w:val="21"/>
          <w:lang w:eastAsia="zh-CN"/>
        </w:rPr>
        <w:t>移液器</w:t>
      </w:r>
      <w:proofErr w:type="gramEnd"/>
      <w:r>
        <w:rPr>
          <w:rFonts w:ascii="黑体" w:eastAsia="黑体" w:hAnsi="黑体" w:cs="黑体" w:hint="eastAsia"/>
          <w:color w:val="000000"/>
          <w:sz w:val="21"/>
          <w:lang w:eastAsia="zh-CN"/>
        </w:rPr>
        <w:t>：10</w:t>
      </w:r>
      <w:r w:rsidRPr="00D644CE">
        <w:rPr>
          <w:rFonts w:ascii="Calibri" w:hAnsi="Calibri" w:cs="黑体"/>
          <w:color w:val="000000"/>
          <w:sz w:val="21"/>
          <w:lang w:eastAsia="zh-CN"/>
        </w:rPr>
        <w:t>µ</w:t>
      </w:r>
      <w:r>
        <w:rPr>
          <w:rFonts w:ascii="黑体" w:eastAsia="黑体" w:hAnsi="黑体" w:cs="黑体" w:hint="eastAsia"/>
          <w:color w:val="000000"/>
          <w:sz w:val="21"/>
          <w:lang w:eastAsia="zh-CN"/>
        </w:rPr>
        <w:t>L、</w:t>
      </w:r>
      <w:r w:rsidRPr="00D644CE">
        <w:rPr>
          <w:rFonts w:ascii="Calibri" w:hAnsi="Calibri" w:cs="黑体" w:hint="eastAsia"/>
          <w:color w:val="000000"/>
          <w:sz w:val="21"/>
          <w:lang w:eastAsia="zh-CN"/>
        </w:rPr>
        <w:t>20µL</w:t>
      </w:r>
      <w:r w:rsidRPr="00D644CE">
        <w:rPr>
          <w:rFonts w:ascii="Calibri" w:hAnsi="Calibri" w:cs="黑体"/>
          <w:color w:val="000000"/>
          <w:sz w:val="21"/>
          <w:lang w:eastAsia="zh-CN"/>
        </w:rPr>
        <w:t xml:space="preserve"> </w:t>
      </w:r>
      <w:r w:rsidRPr="00D644CE">
        <w:rPr>
          <w:rFonts w:ascii="Calibri" w:hAnsi="Calibri" w:cs="黑体" w:hint="eastAsia"/>
          <w:color w:val="000000"/>
          <w:sz w:val="21"/>
          <w:lang w:eastAsia="zh-CN"/>
        </w:rPr>
        <w:t>、</w:t>
      </w:r>
      <w:r w:rsidRPr="00D644CE">
        <w:rPr>
          <w:rFonts w:ascii="Calibri" w:hAnsi="Calibri" w:cs="黑体" w:hint="eastAsia"/>
          <w:color w:val="000000"/>
          <w:sz w:val="21"/>
          <w:lang w:eastAsia="zh-CN"/>
        </w:rPr>
        <w:t>100µL</w:t>
      </w:r>
      <w:r w:rsidRPr="00D644CE">
        <w:rPr>
          <w:rFonts w:ascii="Calibri" w:hAnsi="Calibri" w:cs="黑体"/>
          <w:color w:val="000000"/>
          <w:sz w:val="21"/>
          <w:lang w:eastAsia="zh-CN"/>
        </w:rPr>
        <w:t xml:space="preserve"> </w:t>
      </w:r>
      <w:r w:rsidRPr="00D644CE">
        <w:rPr>
          <w:rFonts w:ascii="Calibri" w:hAnsi="Calibri" w:cs="黑体" w:hint="eastAsia"/>
          <w:color w:val="000000"/>
          <w:sz w:val="21"/>
          <w:lang w:eastAsia="zh-CN"/>
        </w:rPr>
        <w:t>、</w:t>
      </w:r>
      <w:r w:rsidRPr="00D644CE">
        <w:rPr>
          <w:rFonts w:ascii="Calibri" w:hAnsi="Calibri" w:cs="黑体" w:hint="eastAsia"/>
          <w:color w:val="000000"/>
          <w:sz w:val="21"/>
          <w:lang w:eastAsia="zh-CN"/>
        </w:rPr>
        <w:t>200µL</w:t>
      </w:r>
      <w:r w:rsidRPr="00D644CE">
        <w:rPr>
          <w:rFonts w:ascii="Calibri" w:hAnsi="Calibri" w:cs="黑体"/>
          <w:color w:val="000000"/>
          <w:sz w:val="21"/>
          <w:lang w:eastAsia="zh-CN"/>
        </w:rPr>
        <w:t xml:space="preserve"> </w:t>
      </w:r>
      <w:r w:rsidRPr="00D644CE">
        <w:rPr>
          <w:rFonts w:ascii="Calibri" w:hAnsi="Calibri" w:cs="黑体" w:hint="eastAsia"/>
          <w:color w:val="000000"/>
          <w:sz w:val="21"/>
          <w:lang w:eastAsia="zh-CN"/>
        </w:rPr>
        <w:t>、</w:t>
      </w:r>
      <w:r w:rsidRPr="00D644CE">
        <w:rPr>
          <w:rFonts w:ascii="Calibri" w:hAnsi="Calibri" w:cs="黑体" w:hint="eastAsia"/>
          <w:color w:val="000000"/>
          <w:sz w:val="21"/>
          <w:lang w:eastAsia="zh-CN"/>
        </w:rPr>
        <w:t>1000µL</w:t>
      </w:r>
      <w:r w:rsidRPr="00D644CE">
        <w:rPr>
          <w:rFonts w:ascii="Calibri" w:hAnsi="Calibri" w:cs="黑体"/>
          <w:color w:val="000000"/>
          <w:sz w:val="21"/>
          <w:lang w:eastAsia="zh-CN"/>
        </w:rPr>
        <w:t>。</w:t>
      </w:r>
    </w:p>
    <w:p w14:paraId="774324EF"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5.10 </w:t>
      </w:r>
      <w:r>
        <w:rPr>
          <w:rFonts w:ascii="黑体" w:eastAsia="黑体" w:hAnsi="黑体" w:cs="黑体"/>
          <w:color w:val="000000"/>
          <w:sz w:val="21"/>
          <w:lang w:eastAsia="zh-CN"/>
        </w:rPr>
        <w:t>无RNase和DNase 污染的离心管(1.5 mL</w:t>
      </w:r>
      <w:r>
        <w:rPr>
          <w:rFonts w:ascii="黑体" w:eastAsia="黑体" w:hAnsi="黑体" w:cs="黑体" w:hint="eastAsia"/>
          <w:color w:val="000000"/>
          <w:sz w:val="21"/>
          <w:lang w:eastAsia="zh-CN"/>
        </w:rPr>
        <w:t>，</w:t>
      </w:r>
      <w:r>
        <w:rPr>
          <w:rFonts w:ascii="黑体" w:eastAsia="黑体" w:hAnsi="黑体" w:cs="黑体"/>
          <w:color w:val="000000"/>
          <w:sz w:val="21"/>
          <w:lang w:eastAsia="zh-CN"/>
        </w:rPr>
        <w:t>2 mL), 无RNase和DNase</w:t>
      </w:r>
      <w:r>
        <w:rPr>
          <w:rFonts w:ascii="黑体" w:eastAsia="黑体" w:hAnsi="黑体" w:cs="黑体" w:hint="eastAsia"/>
          <w:color w:val="000000"/>
          <w:sz w:val="21"/>
          <w:lang w:eastAsia="zh-CN"/>
        </w:rPr>
        <w:t>污染</w:t>
      </w:r>
      <w:r>
        <w:rPr>
          <w:rFonts w:ascii="黑体" w:eastAsia="黑体" w:hAnsi="黑体" w:cs="黑体"/>
          <w:color w:val="000000"/>
          <w:sz w:val="21"/>
          <w:lang w:eastAsia="zh-CN"/>
        </w:rPr>
        <w:t>的吸头</w:t>
      </w:r>
      <w:r>
        <w:rPr>
          <w:rFonts w:ascii="黑体" w:eastAsia="黑体" w:hAnsi="黑体" w:cs="黑体" w:hint="eastAsia"/>
          <w:color w:val="000000"/>
          <w:sz w:val="21"/>
          <w:lang w:eastAsia="zh-CN"/>
        </w:rPr>
        <w:t>及</w:t>
      </w:r>
      <w:r>
        <w:rPr>
          <w:rFonts w:ascii="黑体" w:eastAsia="黑体" w:hAnsi="黑体" w:cs="黑体"/>
          <w:color w:val="000000"/>
          <w:sz w:val="21"/>
          <w:lang w:eastAsia="zh-CN"/>
        </w:rPr>
        <w:t>PCR 扩增反应管。</w:t>
      </w:r>
    </w:p>
    <w:p w14:paraId="65ECEE9E"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5.11 </w:t>
      </w:r>
      <w:r>
        <w:rPr>
          <w:rFonts w:ascii="黑体" w:eastAsia="黑体" w:hAnsi="黑体" w:cs="黑体"/>
          <w:color w:val="000000"/>
          <w:sz w:val="21"/>
          <w:lang w:eastAsia="zh-CN"/>
        </w:rPr>
        <w:t>采样工具：</w:t>
      </w:r>
      <w:r>
        <w:rPr>
          <w:rFonts w:ascii="黑体" w:eastAsia="黑体" w:hAnsi="黑体" w:cs="黑体" w:hint="eastAsia"/>
          <w:color w:val="000000"/>
          <w:sz w:val="21"/>
          <w:lang w:eastAsia="zh-CN"/>
        </w:rPr>
        <w:t>棉拭子、</w:t>
      </w:r>
      <w:r>
        <w:rPr>
          <w:rFonts w:ascii="黑体" w:eastAsia="黑体" w:hAnsi="黑体" w:cs="黑体"/>
          <w:color w:val="000000"/>
          <w:sz w:val="21"/>
          <w:lang w:eastAsia="zh-CN"/>
        </w:rPr>
        <w:t>剪刀、</w:t>
      </w:r>
      <w:r>
        <w:rPr>
          <w:rFonts w:ascii="黑体" w:eastAsia="黑体" w:hAnsi="黑体" w:cs="黑体" w:hint="eastAsia"/>
          <w:color w:val="000000"/>
          <w:sz w:val="21"/>
          <w:lang w:eastAsia="zh-CN"/>
        </w:rPr>
        <w:t>镊子</w:t>
      </w:r>
      <w:r>
        <w:rPr>
          <w:rFonts w:ascii="黑体" w:eastAsia="黑体" w:hAnsi="黑体" w:cs="黑体"/>
          <w:color w:val="000000"/>
          <w:sz w:val="21"/>
          <w:lang w:eastAsia="zh-CN"/>
        </w:rPr>
        <w:t>等。</w:t>
      </w:r>
    </w:p>
    <w:p w14:paraId="38F29A8F"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 xml:space="preserve">6  </w:t>
      </w:r>
      <w:r>
        <w:rPr>
          <w:rFonts w:ascii="黑体" w:eastAsia="黑体" w:hAnsi="黑体" w:cs="黑体"/>
          <w:color w:val="000000"/>
          <w:sz w:val="21"/>
          <w:lang w:eastAsia="zh-CN"/>
        </w:rPr>
        <w:t>试剂</w:t>
      </w:r>
    </w:p>
    <w:p w14:paraId="4E20427B"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6.1</w:t>
      </w:r>
      <w:r>
        <w:rPr>
          <w:rFonts w:ascii="黑体" w:eastAsia="黑体" w:hAnsi="黑体" w:cs="黑体"/>
          <w:color w:val="000000"/>
          <w:sz w:val="21"/>
          <w:lang w:eastAsia="zh-CN"/>
        </w:rPr>
        <w:t xml:space="preserve"> </w:t>
      </w:r>
      <w:r>
        <w:rPr>
          <w:rFonts w:ascii="黑体" w:eastAsia="黑体" w:hAnsi="黑体" w:cs="黑体" w:hint="eastAsia"/>
          <w:color w:val="000000"/>
          <w:sz w:val="21"/>
          <w:lang w:eastAsia="zh-CN"/>
        </w:rPr>
        <w:t>抽提试剂</w:t>
      </w:r>
      <w:r>
        <w:rPr>
          <w:rFonts w:ascii="黑体" w:eastAsia="黑体" w:hAnsi="黑体" w:cs="黑体"/>
          <w:color w:val="000000"/>
          <w:sz w:val="21"/>
          <w:lang w:eastAsia="zh-CN"/>
        </w:rPr>
        <w:t>:</w:t>
      </w:r>
      <w:r>
        <w:rPr>
          <w:rFonts w:ascii="黑体" w:eastAsia="黑体" w:hAnsi="黑体" w:cs="黑体" w:hint="eastAsia"/>
          <w:color w:val="000000"/>
          <w:sz w:val="21"/>
          <w:lang w:eastAsia="zh-CN"/>
        </w:rPr>
        <w:t>基因组DNA提取试剂盒或其他等效产品。</w:t>
      </w:r>
    </w:p>
    <w:p w14:paraId="46A33D0E"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6.2 无水乙醇。</w:t>
      </w:r>
    </w:p>
    <w:p w14:paraId="7F6A09CA" w14:textId="77777777" w:rsidR="00D644CE" w:rsidRDefault="00D644CE" w:rsidP="00D644CE">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6.3 实时荧光</w:t>
      </w:r>
      <w:r>
        <w:rPr>
          <w:rFonts w:ascii="黑体" w:eastAsia="黑体" w:hAnsi="黑体" w:cs="黑体"/>
          <w:color w:val="000000"/>
          <w:sz w:val="21"/>
          <w:lang w:eastAsia="zh-CN"/>
        </w:rPr>
        <w:t>PCR</w:t>
      </w:r>
      <w:r>
        <w:rPr>
          <w:rFonts w:ascii="黑体" w:eastAsia="黑体" w:hAnsi="黑体" w:cs="黑体" w:hint="eastAsia"/>
          <w:color w:val="000000"/>
          <w:sz w:val="21"/>
          <w:lang w:eastAsia="zh-CN"/>
        </w:rPr>
        <w:t>试剂：GoTaq Probe qPCR Master Mix或其他等效产品。</w:t>
      </w:r>
    </w:p>
    <w:p w14:paraId="085C0ED1" w14:textId="77777777" w:rsidR="00300690" w:rsidRDefault="00300690" w:rsidP="00300690">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6.4 引物和探针：根据表1的序列合成普通</w:t>
      </w:r>
      <w:r>
        <w:rPr>
          <w:rFonts w:ascii="黑体" w:eastAsia="黑体" w:hAnsi="黑体" w:cs="黑体"/>
          <w:color w:val="000000"/>
          <w:sz w:val="21"/>
          <w:lang w:eastAsia="zh-CN"/>
        </w:rPr>
        <w:t>PCR</w:t>
      </w:r>
      <w:r>
        <w:rPr>
          <w:rFonts w:ascii="黑体" w:eastAsia="黑体" w:hAnsi="黑体" w:cs="黑体" w:hint="eastAsia"/>
          <w:color w:val="000000"/>
          <w:sz w:val="21"/>
          <w:lang w:eastAsia="zh-CN"/>
        </w:rPr>
        <w:t>引物，根据表2的序列合成实时荧光</w:t>
      </w:r>
      <w:r>
        <w:rPr>
          <w:rFonts w:ascii="黑体" w:eastAsia="黑体" w:hAnsi="黑体" w:cs="黑体"/>
          <w:color w:val="000000"/>
          <w:sz w:val="21"/>
          <w:lang w:eastAsia="zh-CN"/>
        </w:rPr>
        <w:t>PCR</w:t>
      </w:r>
      <w:r>
        <w:rPr>
          <w:rFonts w:ascii="黑体" w:eastAsia="黑体" w:hAnsi="黑体" w:cs="黑体" w:hint="eastAsia"/>
          <w:color w:val="000000"/>
          <w:sz w:val="21"/>
          <w:lang w:eastAsia="zh-CN"/>
        </w:rPr>
        <w:t>引物及探针，引物和探针加无</w:t>
      </w:r>
      <w:r>
        <w:rPr>
          <w:rFonts w:ascii="黑体" w:eastAsia="黑体" w:hAnsi="黑体" w:cs="黑体"/>
          <w:color w:val="000000"/>
          <w:sz w:val="21"/>
          <w:lang w:eastAsia="zh-CN"/>
        </w:rPr>
        <w:t>RNase</w:t>
      </w:r>
      <w:r>
        <w:rPr>
          <w:rFonts w:ascii="黑体" w:eastAsia="黑体" w:hAnsi="黑体" w:cs="黑体" w:hint="eastAsia"/>
          <w:color w:val="000000"/>
          <w:sz w:val="21"/>
          <w:lang w:eastAsia="zh-CN"/>
        </w:rPr>
        <w:t>去离子水配制成</w:t>
      </w:r>
      <w:r>
        <w:rPr>
          <w:rFonts w:ascii="黑体" w:eastAsia="黑体" w:hAnsi="黑体" w:cs="黑体"/>
          <w:color w:val="000000"/>
          <w:sz w:val="21"/>
          <w:lang w:eastAsia="zh-CN"/>
        </w:rPr>
        <w:t>10</w:t>
      </w:r>
      <w:r w:rsidRPr="00300690">
        <w:rPr>
          <w:rFonts w:ascii="Calibri" w:hAnsi="Calibri" w:cs="黑体"/>
          <w:color w:val="000000"/>
          <w:sz w:val="21"/>
          <w:lang w:eastAsia="zh-CN"/>
        </w:rPr>
        <w:t>µ</w:t>
      </w:r>
      <w:r>
        <w:rPr>
          <w:rFonts w:ascii="黑体" w:eastAsia="黑体" w:hAnsi="黑体" w:cs="黑体"/>
          <w:color w:val="000000"/>
          <w:sz w:val="21"/>
          <w:lang w:eastAsia="zh-CN"/>
        </w:rPr>
        <w:t>mol/L</w:t>
      </w:r>
      <w:r>
        <w:rPr>
          <w:rFonts w:ascii="黑体" w:eastAsia="黑体" w:hAnsi="黑体" w:cs="黑体" w:hint="eastAsia"/>
          <w:color w:val="000000"/>
          <w:sz w:val="21"/>
          <w:lang w:eastAsia="zh-CN"/>
        </w:rPr>
        <w:t>储备液，</w:t>
      </w:r>
      <w:r>
        <w:rPr>
          <w:rFonts w:ascii="黑体" w:eastAsia="黑体" w:hAnsi="黑体" w:cs="黑体"/>
          <w:color w:val="000000"/>
          <w:sz w:val="21"/>
          <w:lang w:eastAsia="zh-CN"/>
        </w:rPr>
        <w:t>-20</w:t>
      </w:r>
      <w:r>
        <w:rPr>
          <w:rFonts w:ascii="宋体" w:hAnsi="宋体" w:cs="黑体" w:hint="eastAsia"/>
          <w:color w:val="000000"/>
          <w:sz w:val="21"/>
          <w:lang w:eastAsia="zh-CN"/>
        </w:rPr>
        <w:t>℃</w:t>
      </w:r>
      <w:r>
        <w:rPr>
          <w:rFonts w:ascii="黑体" w:eastAsia="黑体" w:hAnsi="黑体" w:cs="黑体" w:hint="eastAsia"/>
          <w:color w:val="000000"/>
          <w:sz w:val="21"/>
          <w:lang w:eastAsia="zh-CN"/>
        </w:rPr>
        <w:t>保存。</w:t>
      </w:r>
    </w:p>
    <w:p w14:paraId="6830B043" w14:textId="7F84A605" w:rsidR="00765532" w:rsidRPr="00725F7E" w:rsidRDefault="00765532" w:rsidP="00765532">
      <w:pPr>
        <w:spacing w:line="360" w:lineRule="auto"/>
        <w:jc w:val="center"/>
        <w:rPr>
          <w:rFonts w:ascii="黑体" w:hAnsi="黑体" w:cs="黑体" w:hint="eastAsia"/>
          <w:color w:val="000000"/>
          <w:sz w:val="21"/>
          <w:lang w:eastAsia="zh-CN"/>
        </w:rPr>
      </w:pPr>
      <w:r>
        <w:rPr>
          <w:rFonts w:ascii="宋体" w:hAnsi="宋体" w:cs="宋体" w:hint="eastAsia"/>
          <w:color w:val="000000"/>
          <w:sz w:val="15"/>
          <w:szCs w:val="15"/>
          <w:lang w:val="zh-CN" w:eastAsia="zh-CN" w:bidi="zh-CN"/>
        </w:rPr>
        <w:t>表</w:t>
      </w:r>
      <w:r w:rsidRPr="00725F7E">
        <w:rPr>
          <w:rFonts w:hint="eastAsia"/>
          <w:b/>
          <w:bCs/>
          <w:color w:val="000000"/>
          <w:sz w:val="17"/>
          <w:szCs w:val="17"/>
          <w:lang w:val="zh-CN" w:eastAsia="zh-CN" w:bidi="zh-CN"/>
        </w:rPr>
        <w:t>1</w:t>
      </w:r>
      <w:r w:rsidR="00311CC8">
        <w:rPr>
          <w:rFonts w:ascii="宋体" w:hAnsi="宋体" w:cs="宋体" w:hint="eastAsia"/>
          <w:color w:val="000000"/>
          <w:sz w:val="15"/>
          <w:szCs w:val="15"/>
          <w:lang w:val="zh-CN" w:eastAsia="zh-CN" w:bidi="zh-CN"/>
        </w:rPr>
        <w:t>普通</w:t>
      </w:r>
      <w:r w:rsidRPr="00CB30D4">
        <w:rPr>
          <w:rFonts w:ascii="宋体" w:hAnsi="宋体" w:cs="宋体"/>
          <w:color w:val="000000"/>
          <w:sz w:val="15"/>
          <w:szCs w:val="15"/>
          <w:lang w:val="zh-CN" w:eastAsia="zh-CN" w:bidi="zh-CN"/>
        </w:rPr>
        <w:t>PCR</w:t>
      </w:r>
      <w:r>
        <w:rPr>
          <w:rFonts w:ascii="宋体" w:hAnsi="宋体" w:cs="宋体" w:hint="eastAsia"/>
          <w:color w:val="000000"/>
          <w:sz w:val="15"/>
          <w:szCs w:val="15"/>
          <w:lang w:val="zh-CN" w:eastAsia="zh-CN" w:bidi="zh-CN"/>
        </w:rPr>
        <w:t>扩增引物</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97"/>
        <w:gridCol w:w="4536"/>
        <w:gridCol w:w="1386"/>
      </w:tblGrid>
      <w:tr w:rsidR="00432556" w:rsidRPr="00BD34DE" w14:paraId="6F0534E3" w14:textId="77777777" w:rsidTr="000162B0">
        <w:trPr>
          <w:trHeight w:hRule="exact" w:val="278"/>
          <w:jc w:val="center"/>
        </w:trPr>
        <w:tc>
          <w:tcPr>
            <w:tcW w:w="1297" w:type="dxa"/>
            <w:tcBorders>
              <w:top w:val="single" w:sz="4" w:space="0" w:color="auto"/>
              <w:bottom w:val="single" w:sz="4" w:space="0" w:color="auto"/>
            </w:tcBorders>
            <w:shd w:val="clear" w:color="auto" w:fill="auto"/>
            <w:vAlign w:val="center"/>
          </w:tcPr>
          <w:p w14:paraId="2EE6F333" w14:textId="0031A389" w:rsidR="00432556" w:rsidRPr="00BD34DE" w:rsidRDefault="00432556" w:rsidP="00BD34DE">
            <w:pPr>
              <w:pStyle w:val="aff9"/>
              <w:spacing w:line="240" w:lineRule="auto"/>
              <w:ind w:firstLine="320"/>
              <w:rPr>
                <w:rFonts w:ascii="Times New Roman" w:hAnsi="Times New Roman" w:cs="Times New Roman"/>
                <w:sz w:val="15"/>
                <w:szCs w:val="15"/>
              </w:rPr>
            </w:pPr>
            <w:r w:rsidRPr="00BD34DE">
              <w:rPr>
                <w:rFonts w:ascii="Times New Roman" w:hAnsi="Times New Roman" w:cs="Times New Roman"/>
                <w:color w:val="000000"/>
                <w:sz w:val="15"/>
                <w:szCs w:val="15"/>
                <w:lang w:val="zh-CN" w:bidi="zh-CN"/>
              </w:rPr>
              <w:t>引物和</w:t>
            </w:r>
            <w:proofErr w:type="gramStart"/>
            <w:r w:rsidRPr="00BD34DE">
              <w:rPr>
                <w:rFonts w:ascii="Times New Roman" w:hAnsi="Times New Roman" w:cs="Times New Roman"/>
                <w:color w:val="000000"/>
                <w:sz w:val="15"/>
                <w:szCs w:val="15"/>
                <w:lang w:val="zh-CN" w:bidi="zh-CN"/>
              </w:rPr>
              <w:t>探针名</w:t>
            </w:r>
            <w:proofErr w:type="gramEnd"/>
          </w:p>
        </w:tc>
        <w:tc>
          <w:tcPr>
            <w:tcW w:w="4536" w:type="dxa"/>
            <w:tcBorders>
              <w:top w:val="single" w:sz="4" w:space="0" w:color="auto"/>
              <w:bottom w:val="single" w:sz="4" w:space="0" w:color="auto"/>
            </w:tcBorders>
            <w:shd w:val="clear" w:color="auto" w:fill="auto"/>
            <w:vAlign w:val="center"/>
          </w:tcPr>
          <w:p w14:paraId="1DE859BA" w14:textId="77777777" w:rsidR="00432556" w:rsidRPr="00BD34DE" w:rsidRDefault="00432556" w:rsidP="00BD34DE">
            <w:pPr>
              <w:pStyle w:val="aff9"/>
              <w:spacing w:line="240" w:lineRule="auto"/>
              <w:ind w:left="1100" w:firstLine="0"/>
              <w:rPr>
                <w:rFonts w:ascii="Times New Roman" w:hAnsi="Times New Roman" w:cs="Times New Roman"/>
                <w:sz w:val="15"/>
                <w:szCs w:val="15"/>
              </w:rPr>
            </w:pPr>
            <w:r w:rsidRPr="00BD34DE">
              <w:rPr>
                <w:rFonts w:ascii="Times New Roman" w:hAnsi="Times New Roman" w:cs="Times New Roman"/>
                <w:color w:val="000000"/>
                <w:sz w:val="15"/>
                <w:szCs w:val="15"/>
                <w:lang w:val="zh-CN" w:bidi="zh-CN"/>
              </w:rPr>
              <w:t>引物和探针序列</w:t>
            </w:r>
            <w:r w:rsidRPr="00BD34DE">
              <w:rPr>
                <w:rFonts w:ascii="Times New Roman" w:hAnsi="Times New Roman" w:cs="Times New Roman"/>
                <w:color w:val="000000"/>
                <w:sz w:val="15"/>
                <w:szCs w:val="15"/>
                <w:lang w:val="zh-CN" w:bidi="zh-CN"/>
              </w:rPr>
              <w:t>(</w:t>
            </w:r>
            <w:r w:rsidRPr="00BD34DE">
              <w:rPr>
                <w:rFonts w:ascii="Times New Roman" w:eastAsia="Times New Roman" w:hAnsi="Times New Roman" w:cs="Times New Roman"/>
                <w:color w:val="000000"/>
                <w:sz w:val="15"/>
                <w:szCs w:val="15"/>
                <w:lang w:val="zh-CN" w:bidi="zh-CN"/>
              </w:rPr>
              <w:t>5,-3,</w:t>
            </w:r>
            <w:r w:rsidRPr="00BD34DE">
              <w:rPr>
                <w:rFonts w:ascii="Times New Roman" w:hAnsi="Times New Roman" w:cs="Times New Roman"/>
                <w:color w:val="000000"/>
                <w:sz w:val="15"/>
                <w:szCs w:val="15"/>
                <w:lang w:val="zh-CN" w:bidi="zh-CN"/>
              </w:rPr>
              <w:t>)</w:t>
            </w:r>
          </w:p>
        </w:tc>
        <w:tc>
          <w:tcPr>
            <w:tcW w:w="1386" w:type="dxa"/>
            <w:tcBorders>
              <w:top w:val="single" w:sz="4" w:space="0" w:color="auto"/>
              <w:left w:val="nil"/>
              <w:bottom w:val="single" w:sz="4" w:space="0" w:color="auto"/>
            </w:tcBorders>
            <w:shd w:val="clear" w:color="auto" w:fill="auto"/>
            <w:vAlign w:val="center"/>
          </w:tcPr>
          <w:p w14:paraId="75C70484" w14:textId="4E1941C5" w:rsidR="00432556" w:rsidRPr="00BD34DE" w:rsidRDefault="00432556" w:rsidP="00BD34DE">
            <w:pPr>
              <w:rPr>
                <w:sz w:val="15"/>
                <w:szCs w:val="15"/>
              </w:rPr>
            </w:pPr>
            <w:r w:rsidRPr="00BD34DE">
              <w:rPr>
                <w:sz w:val="15"/>
                <w:szCs w:val="15"/>
                <w:lang w:eastAsia="zh-CN"/>
              </w:rPr>
              <w:t>产物大小（</w:t>
            </w:r>
            <w:r w:rsidRPr="00BD34DE">
              <w:rPr>
                <w:sz w:val="15"/>
                <w:szCs w:val="15"/>
                <w:lang w:eastAsia="zh-CN"/>
              </w:rPr>
              <w:t>bp</w:t>
            </w:r>
            <w:r w:rsidRPr="00BD34DE">
              <w:rPr>
                <w:sz w:val="15"/>
                <w:szCs w:val="15"/>
                <w:lang w:eastAsia="zh-CN"/>
              </w:rPr>
              <w:t>）</w:t>
            </w:r>
          </w:p>
        </w:tc>
      </w:tr>
      <w:tr w:rsidR="00E14457" w:rsidRPr="00BD34DE" w14:paraId="43006131" w14:textId="77777777" w:rsidTr="000162B0">
        <w:trPr>
          <w:trHeight w:hRule="exact" w:val="586"/>
          <w:jc w:val="center"/>
        </w:trPr>
        <w:tc>
          <w:tcPr>
            <w:tcW w:w="1297" w:type="dxa"/>
            <w:tcBorders>
              <w:top w:val="single" w:sz="4" w:space="0" w:color="auto"/>
            </w:tcBorders>
            <w:shd w:val="clear" w:color="auto" w:fill="auto"/>
            <w:vAlign w:val="center"/>
          </w:tcPr>
          <w:p w14:paraId="29E3F85E" w14:textId="1892DA55" w:rsidR="00E14457" w:rsidRPr="00BD34DE" w:rsidRDefault="00E14457" w:rsidP="00E305D6">
            <w:pPr>
              <w:pStyle w:val="aff9"/>
              <w:spacing w:line="278" w:lineRule="exact"/>
              <w:ind w:left="400" w:firstLine="0"/>
              <w:rPr>
                <w:rFonts w:ascii="Times New Roman" w:hAnsi="Times New Roman" w:cs="Times New Roman"/>
                <w:sz w:val="15"/>
                <w:szCs w:val="15"/>
              </w:rPr>
            </w:pPr>
            <w:r w:rsidRPr="00BD34DE">
              <w:rPr>
                <w:rFonts w:ascii="Times New Roman" w:hAnsi="Times New Roman" w:cs="Times New Roman"/>
                <w:color w:val="000000"/>
                <w:sz w:val="15"/>
                <w:szCs w:val="15"/>
                <w:lang w:val="zh-CN" w:bidi="zh-CN"/>
              </w:rPr>
              <w:t>正向引物</w:t>
            </w:r>
          </w:p>
        </w:tc>
        <w:tc>
          <w:tcPr>
            <w:tcW w:w="4536" w:type="dxa"/>
            <w:tcBorders>
              <w:top w:val="single" w:sz="4" w:space="0" w:color="auto"/>
            </w:tcBorders>
            <w:shd w:val="clear" w:color="auto" w:fill="auto"/>
            <w:vAlign w:val="center"/>
          </w:tcPr>
          <w:p w14:paraId="52CD7AAD" w14:textId="2E7E7E78" w:rsidR="00E14457" w:rsidRPr="00BD34DE" w:rsidRDefault="00300690" w:rsidP="00FA1A46">
            <w:pPr>
              <w:pStyle w:val="aff9"/>
              <w:spacing w:after="100" w:line="240" w:lineRule="auto"/>
              <w:ind w:firstLine="400"/>
              <w:jc w:val="center"/>
              <w:rPr>
                <w:rFonts w:ascii="Times New Roman" w:hAnsi="Times New Roman" w:cs="Times New Roman"/>
                <w:color w:val="000000"/>
                <w:sz w:val="15"/>
                <w:szCs w:val="15"/>
                <w:lang w:bidi="en-US"/>
              </w:rPr>
            </w:pPr>
            <w:r w:rsidRPr="00300690">
              <w:rPr>
                <w:rFonts w:ascii="Times New Roman" w:hAnsi="Times New Roman" w:cs="Times New Roman"/>
                <w:sz w:val="15"/>
                <w:szCs w:val="15"/>
              </w:rPr>
              <w:t>TAAAGGGATAGGGTCAGCCGTTAC</w:t>
            </w:r>
          </w:p>
        </w:tc>
        <w:tc>
          <w:tcPr>
            <w:tcW w:w="1386" w:type="dxa"/>
            <w:vMerge w:val="restart"/>
            <w:tcBorders>
              <w:top w:val="single" w:sz="4" w:space="0" w:color="auto"/>
              <w:left w:val="nil"/>
              <w:bottom w:val="single" w:sz="4" w:space="0" w:color="auto"/>
            </w:tcBorders>
            <w:shd w:val="clear" w:color="auto" w:fill="auto"/>
            <w:vAlign w:val="center"/>
          </w:tcPr>
          <w:p w14:paraId="5C8DB25C" w14:textId="4A97B653" w:rsidR="00E14457" w:rsidRPr="00BD34DE" w:rsidRDefault="00300690" w:rsidP="00BD34DE">
            <w:pPr>
              <w:pStyle w:val="aff9"/>
              <w:spacing w:after="100" w:line="240" w:lineRule="auto"/>
              <w:ind w:firstLine="400"/>
              <w:rPr>
                <w:rFonts w:ascii="Times New Roman" w:hAnsi="Times New Roman" w:cs="Times New Roman"/>
                <w:sz w:val="15"/>
                <w:szCs w:val="15"/>
              </w:rPr>
            </w:pPr>
            <w:r>
              <w:rPr>
                <w:rFonts w:ascii="Times New Roman" w:hAnsi="Times New Roman" w:cs="Times New Roman" w:hint="eastAsia"/>
                <w:sz w:val="15"/>
                <w:szCs w:val="15"/>
              </w:rPr>
              <w:t>258</w:t>
            </w:r>
          </w:p>
        </w:tc>
      </w:tr>
      <w:tr w:rsidR="00E14457" w:rsidRPr="00BD34DE" w14:paraId="0A1688E6" w14:textId="77777777" w:rsidTr="000162B0">
        <w:trPr>
          <w:trHeight w:hRule="exact" w:val="586"/>
          <w:jc w:val="center"/>
        </w:trPr>
        <w:tc>
          <w:tcPr>
            <w:tcW w:w="1297" w:type="dxa"/>
            <w:tcBorders>
              <w:bottom w:val="single" w:sz="4" w:space="0" w:color="auto"/>
            </w:tcBorders>
            <w:shd w:val="clear" w:color="auto" w:fill="auto"/>
            <w:vAlign w:val="center"/>
          </w:tcPr>
          <w:p w14:paraId="7E9D2B3A" w14:textId="60E824AF" w:rsidR="00E14457" w:rsidRPr="00BD34DE" w:rsidRDefault="00E14457" w:rsidP="00E305D6">
            <w:pPr>
              <w:pStyle w:val="aff9"/>
              <w:spacing w:line="278" w:lineRule="exact"/>
              <w:ind w:left="400" w:firstLine="0"/>
              <w:rPr>
                <w:rFonts w:ascii="Times New Roman" w:hAnsi="Times New Roman" w:cs="Times New Roman"/>
                <w:color w:val="000000"/>
                <w:sz w:val="15"/>
                <w:szCs w:val="15"/>
                <w:lang w:val="zh-CN" w:bidi="zh-CN"/>
              </w:rPr>
            </w:pPr>
            <w:r w:rsidRPr="00BD34DE">
              <w:rPr>
                <w:rFonts w:ascii="Times New Roman" w:hAnsi="Times New Roman" w:cs="Times New Roman"/>
                <w:color w:val="000000"/>
                <w:sz w:val="15"/>
                <w:szCs w:val="15"/>
                <w:lang w:val="zh-CN" w:bidi="zh-CN"/>
              </w:rPr>
              <w:t>反向引物</w:t>
            </w:r>
          </w:p>
        </w:tc>
        <w:tc>
          <w:tcPr>
            <w:tcW w:w="4536" w:type="dxa"/>
            <w:tcBorders>
              <w:bottom w:val="single" w:sz="4" w:space="0" w:color="auto"/>
            </w:tcBorders>
            <w:shd w:val="clear" w:color="auto" w:fill="auto"/>
            <w:vAlign w:val="center"/>
          </w:tcPr>
          <w:p w14:paraId="30140E62" w14:textId="5C3CA98A" w:rsidR="00E14457" w:rsidRPr="00BD34DE" w:rsidRDefault="00300690" w:rsidP="00FA1A46">
            <w:pPr>
              <w:pStyle w:val="aff9"/>
              <w:spacing w:after="100" w:line="240" w:lineRule="auto"/>
              <w:ind w:firstLine="400"/>
              <w:jc w:val="center"/>
              <w:rPr>
                <w:rFonts w:ascii="Times New Roman" w:hAnsi="Times New Roman" w:cs="Times New Roman"/>
                <w:color w:val="000000"/>
                <w:sz w:val="15"/>
                <w:szCs w:val="15"/>
                <w:lang w:bidi="en-US"/>
              </w:rPr>
            </w:pPr>
            <w:r w:rsidRPr="00300690">
              <w:rPr>
                <w:rFonts w:ascii="Times New Roman" w:hAnsi="Times New Roman" w:cs="Times New Roman"/>
                <w:sz w:val="15"/>
                <w:szCs w:val="15"/>
              </w:rPr>
              <w:t>GCGGGACCGTAATAACCATCAAAG</w:t>
            </w:r>
          </w:p>
        </w:tc>
        <w:tc>
          <w:tcPr>
            <w:tcW w:w="1386" w:type="dxa"/>
            <w:vMerge/>
            <w:tcBorders>
              <w:top w:val="single" w:sz="4" w:space="0" w:color="auto"/>
              <w:left w:val="nil"/>
              <w:bottom w:val="single" w:sz="4" w:space="0" w:color="auto"/>
            </w:tcBorders>
            <w:shd w:val="clear" w:color="auto" w:fill="auto"/>
            <w:vAlign w:val="center"/>
          </w:tcPr>
          <w:p w14:paraId="0C789C72" w14:textId="77777777" w:rsidR="00E14457" w:rsidRPr="00BD34DE" w:rsidRDefault="00E14457" w:rsidP="00BD34DE">
            <w:pPr>
              <w:pStyle w:val="aff9"/>
              <w:spacing w:after="100" w:line="240" w:lineRule="auto"/>
              <w:ind w:firstLine="400"/>
              <w:jc w:val="center"/>
              <w:rPr>
                <w:rFonts w:ascii="Times New Roman" w:hAnsi="Times New Roman" w:cs="Times New Roman"/>
                <w:sz w:val="15"/>
                <w:szCs w:val="15"/>
              </w:rPr>
            </w:pPr>
          </w:p>
        </w:tc>
      </w:tr>
    </w:tbl>
    <w:p w14:paraId="68D241E5" w14:textId="77777777" w:rsidR="00432556" w:rsidRPr="00BD34DE" w:rsidRDefault="00432556" w:rsidP="00BD34DE">
      <w:pPr>
        <w:pStyle w:val="aff7"/>
        <w:ind w:left="432"/>
        <w:jc w:val="center"/>
        <w:rPr>
          <w:rFonts w:ascii="Times New Roman" w:hAnsi="Times New Roman" w:cs="Times New Roman"/>
          <w:color w:val="000000"/>
        </w:rPr>
      </w:pPr>
    </w:p>
    <w:p w14:paraId="3E77DA90" w14:textId="10A3C26D" w:rsidR="00432556" w:rsidRPr="00725F7E" w:rsidRDefault="00432556" w:rsidP="00432556">
      <w:pPr>
        <w:spacing w:line="360" w:lineRule="auto"/>
        <w:jc w:val="center"/>
        <w:rPr>
          <w:rFonts w:ascii="黑体" w:hAnsi="黑体" w:cs="黑体" w:hint="eastAsia"/>
          <w:color w:val="000000"/>
          <w:sz w:val="21"/>
          <w:lang w:eastAsia="zh-CN"/>
        </w:rPr>
      </w:pPr>
      <w:r>
        <w:rPr>
          <w:rFonts w:ascii="宋体" w:hAnsi="宋体" w:cs="宋体" w:hint="eastAsia"/>
          <w:color w:val="000000"/>
          <w:sz w:val="15"/>
          <w:szCs w:val="15"/>
          <w:lang w:val="zh-CN" w:eastAsia="zh-CN" w:bidi="zh-CN"/>
        </w:rPr>
        <w:t>表2实时荧光</w:t>
      </w:r>
      <w:r w:rsidRPr="00CB30D4">
        <w:rPr>
          <w:rFonts w:ascii="宋体" w:hAnsi="宋体" w:cs="宋体"/>
          <w:color w:val="000000"/>
          <w:sz w:val="15"/>
          <w:szCs w:val="15"/>
          <w:lang w:val="zh-CN" w:eastAsia="zh-CN" w:bidi="zh-CN"/>
        </w:rPr>
        <w:t>PCR</w:t>
      </w:r>
      <w:r>
        <w:rPr>
          <w:rFonts w:ascii="宋体" w:hAnsi="宋体" w:cs="宋体" w:hint="eastAsia"/>
          <w:color w:val="000000"/>
          <w:sz w:val="15"/>
          <w:szCs w:val="15"/>
          <w:lang w:val="zh-CN" w:eastAsia="zh-CN" w:bidi="zh-CN"/>
        </w:rPr>
        <w:t>扩增引物和探针</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97"/>
        <w:gridCol w:w="4536"/>
        <w:gridCol w:w="1386"/>
      </w:tblGrid>
      <w:tr w:rsidR="00432556" w14:paraId="4501CC61" w14:textId="77777777" w:rsidTr="000162B0">
        <w:trPr>
          <w:trHeight w:hRule="exact" w:val="278"/>
          <w:jc w:val="center"/>
        </w:trPr>
        <w:tc>
          <w:tcPr>
            <w:tcW w:w="1297" w:type="dxa"/>
            <w:tcBorders>
              <w:top w:val="single" w:sz="4" w:space="0" w:color="auto"/>
              <w:bottom w:val="single" w:sz="4" w:space="0" w:color="auto"/>
            </w:tcBorders>
            <w:shd w:val="clear" w:color="auto" w:fill="auto"/>
            <w:vAlign w:val="center"/>
          </w:tcPr>
          <w:p w14:paraId="26372F74" w14:textId="0B5B75C5" w:rsidR="00432556" w:rsidRPr="00D242E8" w:rsidRDefault="00432556" w:rsidP="00E14457">
            <w:pPr>
              <w:pStyle w:val="aff9"/>
              <w:spacing w:line="240" w:lineRule="auto"/>
              <w:ind w:firstLine="320"/>
              <w:rPr>
                <w:rFonts w:ascii="Times New Roman" w:hAnsi="Times New Roman" w:cs="Times New Roman"/>
                <w:sz w:val="15"/>
                <w:szCs w:val="15"/>
              </w:rPr>
            </w:pPr>
            <w:r w:rsidRPr="00D242E8">
              <w:rPr>
                <w:rFonts w:ascii="Times New Roman" w:hAnsi="Times New Roman" w:cs="Times New Roman"/>
                <w:color w:val="000000"/>
                <w:sz w:val="15"/>
                <w:szCs w:val="15"/>
                <w:lang w:val="zh-CN" w:bidi="zh-CN"/>
              </w:rPr>
              <w:t>引物和</w:t>
            </w:r>
            <w:proofErr w:type="gramStart"/>
            <w:r w:rsidRPr="00D242E8">
              <w:rPr>
                <w:rFonts w:ascii="Times New Roman" w:hAnsi="Times New Roman" w:cs="Times New Roman"/>
                <w:color w:val="000000"/>
                <w:sz w:val="15"/>
                <w:szCs w:val="15"/>
                <w:lang w:val="zh-CN" w:bidi="zh-CN"/>
              </w:rPr>
              <w:t>探针名</w:t>
            </w:r>
            <w:proofErr w:type="gramEnd"/>
          </w:p>
        </w:tc>
        <w:tc>
          <w:tcPr>
            <w:tcW w:w="4536" w:type="dxa"/>
            <w:tcBorders>
              <w:top w:val="single" w:sz="4" w:space="0" w:color="auto"/>
              <w:bottom w:val="single" w:sz="4" w:space="0" w:color="auto"/>
            </w:tcBorders>
            <w:shd w:val="clear" w:color="auto" w:fill="auto"/>
            <w:vAlign w:val="center"/>
          </w:tcPr>
          <w:p w14:paraId="2E24404C" w14:textId="77777777" w:rsidR="00432556" w:rsidRPr="00D242E8" w:rsidRDefault="00432556" w:rsidP="00E14457">
            <w:pPr>
              <w:pStyle w:val="aff9"/>
              <w:spacing w:line="240" w:lineRule="auto"/>
              <w:ind w:left="1100" w:firstLine="0"/>
              <w:rPr>
                <w:rFonts w:ascii="Times New Roman" w:hAnsi="Times New Roman" w:cs="Times New Roman"/>
                <w:sz w:val="15"/>
                <w:szCs w:val="15"/>
              </w:rPr>
            </w:pPr>
            <w:r w:rsidRPr="00D242E8">
              <w:rPr>
                <w:rFonts w:ascii="Times New Roman" w:hAnsi="Times New Roman" w:cs="Times New Roman"/>
                <w:color w:val="000000"/>
                <w:sz w:val="15"/>
                <w:szCs w:val="15"/>
                <w:lang w:val="zh-CN" w:bidi="zh-CN"/>
              </w:rPr>
              <w:t>引物和探针序列</w:t>
            </w:r>
            <w:r w:rsidRPr="00D242E8">
              <w:rPr>
                <w:rFonts w:ascii="Times New Roman" w:hAnsi="Times New Roman" w:cs="Times New Roman"/>
                <w:color w:val="000000"/>
                <w:sz w:val="15"/>
                <w:szCs w:val="15"/>
                <w:lang w:val="zh-CN" w:bidi="zh-CN"/>
              </w:rPr>
              <w:t>(</w:t>
            </w:r>
            <w:r w:rsidRPr="00D242E8">
              <w:rPr>
                <w:rFonts w:ascii="Times New Roman" w:eastAsia="Times New Roman" w:hAnsi="Times New Roman" w:cs="Times New Roman"/>
                <w:color w:val="000000"/>
                <w:sz w:val="15"/>
                <w:szCs w:val="15"/>
                <w:lang w:val="zh-CN" w:bidi="zh-CN"/>
              </w:rPr>
              <w:t>5,-3,</w:t>
            </w:r>
            <w:r w:rsidRPr="00D242E8">
              <w:rPr>
                <w:rFonts w:ascii="Times New Roman" w:hAnsi="Times New Roman" w:cs="Times New Roman"/>
                <w:color w:val="000000"/>
                <w:sz w:val="15"/>
                <w:szCs w:val="15"/>
                <w:lang w:val="zh-CN" w:bidi="zh-CN"/>
              </w:rPr>
              <w:t>)</w:t>
            </w:r>
          </w:p>
        </w:tc>
        <w:tc>
          <w:tcPr>
            <w:tcW w:w="1386" w:type="dxa"/>
            <w:tcBorders>
              <w:top w:val="single" w:sz="4" w:space="0" w:color="auto"/>
              <w:bottom w:val="single" w:sz="4" w:space="0" w:color="auto"/>
            </w:tcBorders>
            <w:shd w:val="clear" w:color="auto" w:fill="auto"/>
            <w:vAlign w:val="center"/>
          </w:tcPr>
          <w:p w14:paraId="3FC35E34" w14:textId="77777777" w:rsidR="00432556" w:rsidRPr="00D242E8" w:rsidRDefault="00432556" w:rsidP="00CE6A6A">
            <w:pPr>
              <w:jc w:val="center"/>
              <w:rPr>
                <w:sz w:val="15"/>
                <w:szCs w:val="15"/>
              </w:rPr>
            </w:pPr>
            <w:r w:rsidRPr="00D242E8">
              <w:rPr>
                <w:sz w:val="15"/>
                <w:szCs w:val="15"/>
                <w:lang w:eastAsia="zh-CN"/>
              </w:rPr>
              <w:t>产物大小（</w:t>
            </w:r>
            <w:r w:rsidRPr="00D242E8">
              <w:rPr>
                <w:sz w:val="15"/>
                <w:szCs w:val="15"/>
                <w:lang w:eastAsia="zh-CN"/>
              </w:rPr>
              <w:t>bp</w:t>
            </w:r>
            <w:r w:rsidRPr="00D242E8">
              <w:rPr>
                <w:sz w:val="15"/>
                <w:szCs w:val="15"/>
                <w:lang w:eastAsia="zh-CN"/>
              </w:rPr>
              <w:t>）</w:t>
            </w:r>
          </w:p>
        </w:tc>
      </w:tr>
      <w:tr w:rsidR="00D242E8" w14:paraId="7E1021F4" w14:textId="77777777" w:rsidTr="000162B0">
        <w:trPr>
          <w:trHeight w:hRule="exact" w:val="586"/>
          <w:jc w:val="center"/>
        </w:trPr>
        <w:tc>
          <w:tcPr>
            <w:tcW w:w="1297" w:type="dxa"/>
            <w:tcBorders>
              <w:top w:val="single" w:sz="4" w:space="0" w:color="auto"/>
            </w:tcBorders>
            <w:shd w:val="clear" w:color="auto" w:fill="auto"/>
            <w:vAlign w:val="center"/>
          </w:tcPr>
          <w:p w14:paraId="397AE24B" w14:textId="727D765A" w:rsidR="00D242E8" w:rsidRPr="00D242E8" w:rsidRDefault="00D242E8" w:rsidP="00E14457">
            <w:pPr>
              <w:pStyle w:val="aff9"/>
              <w:spacing w:line="278" w:lineRule="exact"/>
              <w:ind w:left="400" w:firstLine="0"/>
              <w:rPr>
                <w:rFonts w:ascii="Times New Roman" w:hAnsi="Times New Roman" w:cs="Times New Roman"/>
                <w:sz w:val="15"/>
                <w:szCs w:val="15"/>
              </w:rPr>
            </w:pPr>
            <w:r w:rsidRPr="00D242E8">
              <w:rPr>
                <w:rFonts w:ascii="Times New Roman" w:hAnsi="Times New Roman" w:cs="Times New Roman"/>
                <w:color w:val="000000"/>
                <w:sz w:val="15"/>
                <w:szCs w:val="15"/>
                <w:lang w:val="zh-CN" w:bidi="zh-CN"/>
              </w:rPr>
              <w:t>正向引物</w:t>
            </w:r>
          </w:p>
        </w:tc>
        <w:tc>
          <w:tcPr>
            <w:tcW w:w="4536" w:type="dxa"/>
            <w:tcBorders>
              <w:top w:val="single" w:sz="4" w:space="0" w:color="auto"/>
            </w:tcBorders>
            <w:shd w:val="clear" w:color="auto" w:fill="auto"/>
            <w:vAlign w:val="center"/>
          </w:tcPr>
          <w:p w14:paraId="3A482DCA" w14:textId="32A7ABE9" w:rsidR="00D242E8" w:rsidRPr="00D242E8" w:rsidRDefault="00300690" w:rsidP="00300690">
            <w:pPr>
              <w:pStyle w:val="aff9"/>
              <w:spacing w:after="100" w:line="240" w:lineRule="auto"/>
              <w:ind w:firstLine="400"/>
              <w:rPr>
                <w:rFonts w:ascii="Times New Roman" w:hAnsi="Times New Roman" w:cs="Times New Roman"/>
                <w:color w:val="000000"/>
                <w:sz w:val="15"/>
                <w:szCs w:val="15"/>
                <w:lang w:bidi="en-US"/>
              </w:rPr>
            </w:pPr>
            <w:r w:rsidRPr="00300690">
              <w:rPr>
                <w:rFonts w:ascii="Times New Roman" w:hAnsi="Times New Roman" w:cs="Times New Roman"/>
                <w:color w:val="000000"/>
                <w:sz w:val="15"/>
                <w:szCs w:val="15"/>
              </w:rPr>
              <w:t>TTTCTGGGCTCGGATCGA</w:t>
            </w:r>
          </w:p>
        </w:tc>
        <w:tc>
          <w:tcPr>
            <w:tcW w:w="1386" w:type="dxa"/>
            <w:vMerge w:val="restart"/>
            <w:tcBorders>
              <w:top w:val="single" w:sz="4" w:space="0" w:color="auto"/>
              <w:bottom w:val="single" w:sz="4" w:space="0" w:color="auto"/>
            </w:tcBorders>
            <w:shd w:val="clear" w:color="auto" w:fill="auto"/>
            <w:vAlign w:val="center"/>
          </w:tcPr>
          <w:p w14:paraId="7E11705A" w14:textId="722B51D5" w:rsidR="00D242E8" w:rsidRPr="00D242E8" w:rsidRDefault="00300690" w:rsidP="00BD34DE">
            <w:pPr>
              <w:pStyle w:val="aff9"/>
              <w:spacing w:after="100" w:line="240" w:lineRule="auto"/>
              <w:ind w:leftChars="227" w:left="559" w:hanging="14"/>
              <w:rPr>
                <w:rFonts w:ascii="Times New Roman" w:hAnsi="Times New Roman" w:cs="Times New Roman"/>
                <w:sz w:val="15"/>
                <w:szCs w:val="15"/>
              </w:rPr>
            </w:pPr>
            <w:r>
              <w:rPr>
                <w:rFonts w:ascii="Times New Roman" w:hAnsi="Times New Roman" w:cs="Times New Roman" w:hint="eastAsia"/>
                <w:sz w:val="15"/>
                <w:szCs w:val="15"/>
              </w:rPr>
              <w:t>62</w:t>
            </w:r>
          </w:p>
        </w:tc>
      </w:tr>
      <w:tr w:rsidR="00D242E8" w14:paraId="1D3D6D2B" w14:textId="77777777" w:rsidTr="000162B0">
        <w:trPr>
          <w:trHeight w:hRule="exact" w:val="586"/>
          <w:jc w:val="center"/>
        </w:trPr>
        <w:tc>
          <w:tcPr>
            <w:tcW w:w="1297" w:type="dxa"/>
            <w:shd w:val="clear" w:color="auto" w:fill="auto"/>
            <w:vAlign w:val="center"/>
          </w:tcPr>
          <w:p w14:paraId="5B22175E" w14:textId="493ADEAD" w:rsidR="00D242E8" w:rsidRPr="00D242E8" w:rsidRDefault="00D242E8" w:rsidP="00E14457">
            <w:pPr>
              <w:pStyle w:val="aff9"/>
              <w:spacing w:line="278" w:lineRule="exact"/>
              <w:ind w:left="400" w:firstLine="0"/>
              <w:rPr>
                <w:rFonts w:ascii="Times New Roman" w:hAnsi="Times New Roman" w:cs="Times New Roman"/>
                <w:color w:val="000000"/>
                <w:sz w:val="15"/>
                <w:szCs w:val="15"/>
                <w:lang w:val="zh-CN" w:bidi="zh-CN"/>
              </w:rPr>
            </w:pPr>
            <w:r w:rsidRPr="00D242E8">
              <w:rPr>
                <w:rFonts w:ascii="Times New Roman" w:hAnsi="Times New Roman" w:cs="Times New Roman"/>
                <w:color w:val="000000"/>
                <w:sz w:val="15"/>
                <w:szCs w:val="15"/>
                <w:lang w:val="zh-CN" w:bidi="zh-CN"/>
              </w:rPr>
              <w:t>反向引物</w:t>
            </w:r>
          </w:p>
        </w:tc>
        <w:tc>
          <w:tcPr>
            <w:tcW w:w="4536" w:type="dxa"/>
            <w:shd w:val="clear" w:color="auto" w:fill="auto"/>
            <w:vAlign w:val="center"/>
          </w:tcPr>
          <w:p w14:paraId="45E75840" w14:textId="287E152D" w:rsidR="00D242E8" w:rsidRPr="00D242E8" w:rsidRDefault="00300690" w:rsidP="00E14457">
            <w:pPr>
              <w:pStyle w:val="aff9"/>
              <w:spacing w:after="100" w:line="240" w:lineRule="auto"/>
              <w:ind w:firstLine="400"/>
              <w:rPr>
                <w:rFonts w:ascii="Times New Roman" w:hAnsi="Times New Roman" w:cs="Times New Roman"/>
                <w:color w:val="000000"/>
                <w:sz w:val="15"/>
                <w:szCs w:val="15"/>
                <w:lang w:bidi="en-US"/>
              </w:rPr>
            </w:pPr>
            <w:r w:rsidRPr="00300690">
              <w:rPr>
                <w:rFonts w:ascii="Times New Roman" w:hAnsi="Times New Roman" w:cs="Times New Roman"/>
                <w:color w:val="000000"/>
                <w:sz w:val="15"/>
                <w:szCs w:val="15"/>
              </w:rPr>
              <w:t>AGCCCCACCTACCGCAGTA</w:t>
            </w:r>
          </w:p>
        </w:tc>
        <w:tc>
          <w:tcPr>
            <w:tcW w:w="1386" w:type="dxa"/>
            <w:vMerge/>
            <w:tcBorders>
              <w:top w:val="single" w:sz="4" w:space="0" w:color="auto"/>
              <w:bottom w:val="single" w:sz="4" w:space="0" w:color="auto"/>
            </w:tcBorders>
            <w:shd w:val="clear" w:color="auto" w:fill="auto"/>
            <w:vAlign w:val="center"/>
          </w:tcPr>
          <w:p w14:paraId="573166B1" w14:textId="77777777" w:rsidR="00D242E8" w:rsidRPr="00D242E8" w:rsidRDefault="00D242E8" w:rsidP="00CE6A6A">
            <w:pPr>
              <w:pStyle w:val="aff9"/>
              <w:spacing w:after="100" w:line="240" w:lineRule="auto"/>
              <w:ind w:firstLine="400"/>
              <w:jc w:val="center"/>
              <w:rPr>
                <w:rFonts w:ascii="Times New Roman" w:hAnsi="Times New Roman" w:cs="Times New Roman"/>
                <w:sz w:val="15"/>
                <w:szCs w:val="15"/>
              </w:rPr>
            </w:pPr>
          </w:p>
        </w:tc>
      </w:tr>
      <w:tr w:rsidR="00D242E8" w14:paraId="1720C65F" w14:textId="77777777" w:rsidTr="000162B0">
        <w:trPr>
          <w:trHeight w:hRule="exact" w:val="586"/>
          <w:jc w:val="center"/>
        </w:trPr>
        <w:tc>
          <w:tcPr>
            <w:tcW w:w="1297" w:type="dxa"/>
            <w:tcBorders>
              <w:bottom w:val="single" w:sz="4" w:space="0" w:color="auto"/>
            </w:tcBorders>
            <w:shd w:val="clear" w:color="auto" w:fill="auto"/>
            <w:vAlign w:val="center"/>
          </w:tcPr>
          <w:p w14:paraId="5891CE6E" w14:textId="34E5339A" w:rsidR="00D242E8" w:rsidRPr="00D242E8" w:rsidRDefault="00D242E8" w:rsidP="00E14457">
            <w:pPr>
              <w:pStyle w:val="aff9"/>
              <w:spacing w:line="278" w:lineRule="exact"/>
              <w:ind w:left="400" w:firstLine="0"/>
              <w:rPr>
                <w:rFonts w:ascii="Times New Roman" w:hAnsi="Times New Roman" w:cs="Times New Roman"/>
                <w:color w:val="000000"/>
                <w:sz w:val="15"/>
                <w:szCs w:val="15"/>
                <w:lang w:val="zh-CN" w:bidi="zh-CN"/>
              </w:rPr>
            </w:pPr>
            <w:r w:rsidRPr="00D242E8">
              <w:rPr>
                <w:rFonts w:ascii="Times New Roman" w:hAnsi="Times New Roman" w:cs="Times New Roman"/>
                <w:color w:val="000000"/>
                <w:sz w:val="15"/>
                <w:szCs w:val="15"/>
                <w:lang w:val="zh-CN" w:bidi="zh-CN"/>
              </w:rPr>
              <w:t>探针</w:t>
            </w:r>
          </w:p>
        </w:tc>
        <w:tc>
          <w:tcPr>
            <w:tcW w:w="4536" w:type="dxa"/>
            <w:tcBorders>
              <w:bottom w:val="single" w:sz="4" w:space="0" w:color="auto"/>
            </w:tcBorders>
            <w:shd w:val="clear" w:color="auto" w:fill="auto"/>
            <w:vAlign w:val="center"/>
          </w:tcPr>
          <w:p w14:paraId="6CA93A8F" w14:textId="0196DD60" w:rsidR="00D242E8" w:rsidRPr="00D242E8" w:rsidRDefault="00D242E8" w:rsidP="00E14457">
            <w:pPr>
              <w:pStyle w:val="aff9"/>
              <w:spacing w:after="100" w:line="240" w:lineRule="auto"/>
              <w:ind w:firstLine="400"/>
              <w:rPr>
                <w:rFonts w:ascii="Times New Roman" w:hAnsi="Times New Roman" w:cs="Times New Roman"/>
                <w:color w:val="000000"/>
                <w:sz w:val="15"/>
                <w:szCs w:val="15"/>
                <w:lang w:bidi="en-US"/>
              </w:rPr>
            </w:pPr>
            <w:r w:rsidRPr="00D242E8">
              <w:rPr>
                <w:rFonts w:ascii="Times New Roman" w:eastAsia="Times New Roman" w:hAnsi="Times New Roman" w:cs="Times New Roman"/>
                <w:color w:val="000000"/>
                <w:sz w:val="15"/>
                <w:szCs w:val="15"/>
                <w:lang w:bidi="en-US"/>
              </w:rPr>
              <w:t>FAM -</w:t>
            </w:r>
            <w:r w:rsidR="00300690" w:rsidRPr="00300690">
              <w:rPr>
                <w:rFonts w:ascii="Times New Roman" w:hAnsi="Times New Roman" w:cs="Times New Roman"/>
                <w:color w:val="000000"/>
                <w:sz w:val="15"/>
                <w:szCs w:val="15"/>
              </w:rPr>
              <w:t>AGGTAAAGGGATAGGGTCAG</w:t>
            </w:r>
            <w:r w:rsidRPr="00D242E8">
              <w:rPr>
                <w:rFonts w:ascii="Times New Roman" w:eastAsia="Times New Roman" w:hAnsi="Times New Roman" w:cs="Times New Roman"/>
                <w:color w:val="000000"/>
                <w:sz w:val="15"/>
                <w:szCs w:val="15"/>
                <w:lang w:bidi="en-US"/>
              </w:rPr>
              <w:t xml:space="preserve"> -</w:t>
            </w:r>
            <w:r w:rsidRPr="00D242E8">
              <w:rPr>
                <w:rFonts w:ascii="Times New Roman" w:hAnsi="Times New Roman" w:cs="Times New Roman"/>
                <w:color w:val="000000"/>
                <w:sz w:val="15"/>
                <w:szCs w:val="15"/>
                <w:lang w:bidi="en-US"/>
              </w:rPr>
              <w:t>MGB</w:t>
            </w:r>
          </w:p>
        </w:tc>
        <w:tc>
          <w:tcPr>
            <w:tcW w:w="1386" w:type="dxa"/>
            <w:vMerge/>
            <w:tcBorders>
              <w:top w:val="single" w:sz="4" w:space="0" w:color="auto"/>
              <w:bottom w:val="single" w:sz="4" w:space="0" w:color="auto"/>
            </w:tcBorders>
            <w:shd w:val="clear" w:color="auto" w:fill="auto"/>
            <w:vAlign w:val="center"/>
          </w:tcPr>
          <w:p w14:paraId="33386FAB" w14:textId="77777777" w:rsidR="00D242E8" w:rsidRPr="00D242E8" w:rsidRDefault="00D242E8" w:rsidP="00CE6A6A">
            <w:pPr>
              <w:pStyle w:val="aff9"/>
              <w:spacing w:after="100" w:line="240" w:lineRule="auto"/>
              <w:ind w:firstLine="400"/>
              <w:jc w:val="center"/>
              <w:rPr>
                <w:rFonts w:ascii="Times New Roman" w:hAnsi="Times New Roman" w:cs="Times New Roman"/>
                <w:sz w:val="15"/>
                <w:szCs w:val="15"/>
              </w:rPr>
            </w:pPr>
          </w:p>
        </w:tc>
      </w:tr>
    </w:tbl>
    <w:p w14:paraId="671D28A3" w14:textId="77777777" w:rsidR="00432556" w:rsidRDefault="00432556" w:rsidP="00432556">
      <w:pPr>
        <w:pStyle w:val="aff7"/>
        <w:ind w:left="432"/>
        <w:jc w:val="center"/>
        <w:rPr>
          <w:rFonts w:hint="eastAsia"/>
          <w:color w:val="000000"/>
        </w:rPr>
      </w:pPr>
      <w:r>
        <w:rPr>
          <w:rFonts w:hint="eastAsia"/>
          <w:color w:val="000000"/>
        </w:rPr>
        <w:t>注：探针也可选用具有与</w:t>
      </w:r>
      <w:r>
        <w:rPr>
          <w:rFonts w:ascii="Times New Roman" w:eastAsia="Times New Roman" w:hAnsi="Times New Roman" w:cs="Times New Roman"/>
          <w:color w:val="000000"/>
          <w:lang w:val="en-US" w:bidi="en-US"/>
        </w:rPr>
        <w:t>FAM</w:t>
      </w:r>
      <w:r>
        <w:rPr>
          <w:rFonts w:hint="eastAsia"/>
          <w:color w:val="000000"/>
        </w:rPr>
        <w:t>和</w:t>
      </w:r>
      <w:r>
        <w:rPr>
          <w:rFonts w:ascii="Times New Roman" w:eastAsia="Times New Roman" w:hAnsi="Times New Roman" w:cs="Times New Roman"/>
          <w:color w:val="000000"/>
          <w:lang w:val="en-US" w:bidi="en-US"/>
        </w:rPr>
        <w:t>BHQ-1</w:t>
      </w:r>
      <w:r>
        <w:rPr>
          <w:rFonts w:hint="eastAsia"/>
          <w:color w:val="000000"/>
        </w:rPr>
        <w:t>荧光基团相同检测效果的其他合适的荧光报告基团和荧光淬灭基团组合。</w:t>
      </w:r>
    </w:p>
    <w:p w14:paraId="52392061" w14:textId="77777777" w:rsidR="00765532" w:rsidRDefault="00765532" w:rsidP="00280064">
      <w:pPr>
        <w:pStyle w:val="aff7"/>
        <w:ind w:left="432"/>
        <w:rPr>
          <w:rFonts w:hint="eastAsia"/>
          <w:color w:val="000000"/>
        </w:rPr>
      </w:pPr>
    </w:p>
    <w:p w14:paraId="1372628A" w14:textId="77777777" w:rsidR="00CB30D4" w:rsidRPr="00CB30D4" w:rsidRDefault="00CB30D4" w:rsidP="00CB30D4">
      <w:pPr>
        <w:spacing w:line="360" w:lineRule="auto"/>
        <w:rPr>
          <w:rFonts w:ascii="黑体" w:eastAsia="黑体" w:hAnsi="黑体" w:cs="黑体" w:hint="eastAsia"/>
          <w:color w:val="000000"/>
          <w:sz w:val="21"/>
          <w:lang w:eastAsia="zh-CN"/>
        </w:rPr>
      </w:pPr>
      <w:r w:rsidRPr="00CB30D4">
        <w:rPr>
          <w:rFonts w:ascii="黑体" w:eastAsia="黑体" w:hAnsi="黑体" w:cs="黑体" w:hint="eastAsia"/>
          <w:color w:val="000000"/>
          <w:sz w:val="21"/>
          <w:lang w:eastAsia="zh-CN"/>
        </w:rPr>
        <w:t>7样品采集</w:t>
      </w:r>
    </w:p>
    <w:p w14:paraId="263AF2EB" w14:textId="77777777" w:rsidR="00CB30D4" w:rsidRPr="00CB30D4" w:rsidRDefault="00CB30D4" w:rsidP="00CB30D4">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7.1</w:t>
      </w:r>
      <w:r w:rsidRPr="00CB30D4">
        <w:rPr>
          <w:rFonts w:ascii="黑体" w:eastAsia="黑体" w:hAnsi="黑体" w:cs="黑体" w:hint="eastAsia"/>
          <w:color w:val="000000"/>
          <w:sz w:val="21"/>
          <w:lang w:eastAsia="zh-CN"/>
        </w:rPr>
        <w:t>生物安全要求</w:t>
      </w:r>
    </w:p>
    <w:p w14:paraId="3E85F059" w14:textId="77777777" w:rsidR="00CB30D4" w:rsidRDefault="00CB30D4" w:rsidP="007706DC">
      <w:pPr>
        <w:spacing w:line="360" w:lineRule="auto"/>
        <w:ind w:firstLineChars="200" w:firstLine="420"/>
        <w:rPr>
          <w:color w:val="000000"/>
          <w:sz w:val="21"/>
          <w:lang w:eastAsia="zh-CN"/>
        </w:rPr>
      </w:pPr>
      <w:r w:rsidRPr="00CB30D4">
        <w:rPr>
          <w:color w:val="000000"/>
          <w:sz w:val="21"/>
          <w:lang w:eastAsia="zh-CN"/>
        </w:rPr>
        <w:t>实验操作及处理按照</w:t>
      </w:r>
      <w:r w:rsidRPr="00CB30D4">
        <w:rPr>
          <w:color w:val="000000"/>
          <w:sz w:val="21"/>
          <w:lang w:eastAsia="zh-CN"/>
        </w:rPr>
        <w:t>GB 19489</w:t>
      </w:r>
      <w:r w:rsidRPr="00CB30D4">
        <w:rPr>
          <w:color w:val="000000"/>
          <w:sz w:val="21"/>
          <w:lang w:eastAsia="zh-CN"/>
        </w:rPr>
        <w:t>的规定，由具备相关资质的工作人员进行相应操作。</w:t>
      </w:r>
    </w:p>
    <w:p w14:paraId="33624B0B" w14:textId="77777777" w:rsidR="00CB30D4" w:rsidRPr="00CB30D4" w:rsidRDefault="00CB30D4" w:rsidP="00CB30D4">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7.2</w:t>
      </w:r>
      <w:r w:rsidRPr="00CB30D4">
        <w:rPr>
          <w:rFonts w:ascii="黑体" w:eastAsia="黑体" w:hAnsi="黑体" w:cs="黑体" w:hint="eastAsia"/>
          <w:color w:val="000000"/>
          <w:sz w:val="21"/>
          <w:lang w:eastAsia="zh-CN"/>
        </w:rPr>
        <w:t>采样及样本的处理</w:t>
      </w:r>
    </w:p>
    <w:p w14:paraId="5CE5AE20" w14:textId="3F9B5B37" w:rsidR="00CB30D4" w:rsidRPr="00180510" w:rsidRDefault="00CB30D4" w:rsidP="00CB30D4">
      <w:pPr>
        <w:spacing w:line="360" w:lineRule="auto"/>
        <w:rPr>
          <w:rFonts w:ascii="黑体" w:eastAsia="黑体" w:hAnsi="黑体" w:cs="黑体" w:hint="eastAsia"/>
          <w:color w:val="000000"/>
          <w:sz w:val="21"/>
          <w:lang w:eastAsia="zh-CN"/>
        </w:rPr>
      </w:pPr>
      <w:r w:rsidRPr="00180510">
        <w:rPr>
          <w:rFonts w:ascii="黑体" w:eastAsia="黑体" w:hAnsi="黑体" w:cs="黑体" w:hint="eastAsia"/>
          <w:color w:val="000000"/>
          <w:sz w:val="21"/>
          <w:lang w:eastAsia="zh-CN"/>
        </w:rPr>
        <w:t>7.2.1</w:t>
      </w:r>
      <w:r w:rsidR="00300690">
        <w:rPr>
          <w:rFonts w:ascii="黑体" w:eastAsia="黑体" w:hAnsi="黑体" w:cs="黑体" w:hint="eastAsia"/>
          <w:color w:val="000000"/>
          <w:sz w:val="21"/>
          <w:lang w:eastAsia="zh-CN"/>
        </w:rPr>
        <w:t xml:space="preserve"> 胸腺组织、唾液腺组织</w:t>
      </w:r>
      <w:r w:rsidR="00300690" w:rsidRPr="00180510">
        <w:rPr>
          <w:rFonts w:ascii="黑体" w:eastAsia="黑体" w:hAnsi="黑体" w:cs="黑体" w:hint="eastAsia"/>
          <w:color w:val="000000"/>
          <w:sz w:val="21"/>
          <w:lang w:eastAsia="zh-CN"/>
        </w:rPr>
        <w:t xml:space="preserve"> </w:t>
      </w:r>
    </w:p>
    <w:p w14:paraId="7255E640" w14:textId="69098258" w:rsidR="00CB30D4" w:rsidRDefault="00300690" w:rsidP="007706DC">
      <w:pPr>
        <w:spacing w:line="360" w:lineRule="auto"/>
        <w:ind w:firstLineChars="200" w:firstLine="420"/>
        <w:rPr>
          <w:color w:val="000000"/>
          <w:sz w:val="21"/>
          <w:lang w:eastAsia="zh-CN"/>
        </w:rPr>
      </w:pPr>
      <w:r>
        <w:rPr>
          <w:color w:val="000000"/>
          <w:sz w:val="21"/>
          <w:lang w:eastAsia="zh-CN"/>
        </w:rPr>
        <w:t>无菌采集</w:t>
      </w:r>
      <w:r>
        <w:rPr>
          <w:rFonts w:hint="eastAsia"/>
          <w:color w:val="000000"/>
          <w:sz w:val="21"/>
          <w:lang w:eastAsia="zh-CN"/>
        </w:rPr>
        <w:t>胸腺组织、唾液腺组织</w:t>
      </w:r>
      <w:r>
        <w:rPr>
          <w:color w:val="000000"/>
          <w:sz w:val="21"/>
          <w:lang w:eastAsia="zh-CN"/>
        </w:rPr>
        <w:t>置于无菌</w:t>
      </w:r>
      <w:r>
        <w:rPr>
          <w:rFonts w:hint="eastAsia"/>
          <w:color w:val="000000"/>
          <w:sz w:val="21"/>
          <w:lang w:eastAsia="zh-CN"/>
        </w:rPr>
        <w:t>1.5</w:t>
      </w:r>
      <w:r>
        <w:rPr>
          <w:color w:val="000000"/>
          <w:sz w:val="21"/>
          <w:lang w:eastAsia="zh-CN"/>
        </w:rPr>
        <w:t>mL</w:t>
      </w:r>
      <w:r>
        <w:rPr>
          <w:color w:val="000000"/>
          <w:sz w:val="21"/>
          <w:lang w:eastAsia="zh-CN"/>
        </w:rPr>
        <w:t>离心管，加入</w:t>
      </w:r>
      <w:r>
        <w:rPr>
          <w:rFonts w:hint="eastAsia"/>
          <w:color w:val="000000"/>
          <w:sz w:val="21"/>
          <w:lang w:eastAsia="zh-CN"/>
        </w:rPr>
        <w:t>1</w:t>
      </w:r>
      <w:r>
        <w:rPr>
          <w:color w:val="000000"/>
          <w:sz w:val="21"/>
          <w:lang w:eastAsia="zh-CN"/>
        </w:rPr>
        <w:t xml:space="preserve"> mL</w:t>
      </w:r>
      <w:r>
        <w:rPr>
          <w:color w:val="000000"/>
          <w:sz w:val="21"/>
          <w:lang w:eastAsia="zh-CN"/>
        </w:rPr>
        <w:t>灭菌</w:t>
      </w:r>
      <w:r>
        <w:rPr>
          <w:color w:val="000000"/>
          <w:sz w:val="21"/>
          <w:lang w:eastAsia="zh-CN"/>
        </w:rPr>
        <w:t xml:space="preserve">PBS, </w:t>
      </w:r>
      <w:r>
        <w:rPr>
          <w:color w:val="000000"/>
          <w:sz w:val="21"/>
          <w:lang w:eastAsia="zh-CN"/>
        </w:rPr>
        <w:t>使用电动匀浆器充分匀浆</w:t>
      </w:r>
      <w:r>
        <w:rPr>
          <w:color w:val="000000"/>
          <w:sz w:val="21"/>
          <w:lang w:eastAsia="zh-CN"/>
        </w:rPr>
        <w:t>1~2 min, 12000 r/min</w:t>
      </w:r>
      <w:r>
        <w:rPr>
          <w:color w:val="000000"/>
          <w:sz w:val="21"/>
          <w:lang w:eastAsia="zh-CN"/>
        </w:rPr>
        <w:t>离心</w:t>
      </w:r>
      <w:r>
        <w:rPr>
          <w:rFonts w:hint="eastAsia"/>
          <w:color w:val="000000"/>
          <w:sz w:val="21"/>
          <w:lang w:eastAsia="zh-CN"/>
        </w:rPr>
        <w:t>5</w:t>
      </w:r>
      <w:r>
        <w:rPr>
          <w:color w:val="000000"/>
          <w:sz w:val="21"/>
          <w:lang w:eastAsia="zh-CN"/>
        </w:rPr>
        <w:t>min,</w:t>
      </w:r>
      <w:r>
        <w:rPr>
          <w:color w:val="000000"/>
          <w:sz w:val="21"/>
          <w:lang w:eastAsia="zh-CN"/>
        </w:rPr>
        <w:t>取上清液转入另一无菌</w:t>
      </w:r>
      <w:r>
        <w:rPr>
          <w:rFonts w:hint="eastAsia"/>
          <w:color w:val="000000"/>
          <w:sz w:val="21"/>
          <w:lang w:eastAsia="zh-CN"/>
        </w:rPr>
        <w:t>1.5</w:t>
      </w:r>
      <w:r>
        <w:rPr>
          <w:color w:val="000000"/>
          <w:sz w:val="21"/>
          <w:lang w:eastAsia="zh-CN"/>
        </w:rPr>
        <w:t xml:space="preserve"> mL </w:t>
      </w:r>
      <w:r>
        <w:rPr>
          <w:color w:val="000000"/>
          <w:sz w:val="21"/>
          <w:lang w:eastAsia="zh-CN"/>
        </w:rPr>
        <w:t>离心管中，编号备用。</w:t>
      </w:r>
    </w:p>
    <w:p w14:paraId="646F2347" w14:textId="77777777" w:rsidR="00CB30D4" w:rsidRPr="00180510" w:rsidRDefault="00CB30D4" w:rsidP="00CB30D4">
      <w:pPr>
        <w:spacing w:line="360" w:lineRule="auto"/>
        <w:rPr>
          <w:rFonts w:ascii="黑体" w:eastAsia="黑体" w:hAnsi="黑体" w:cs="黑体" w:hint="eastAsia"/>
          <w:color w:val="000000"/>
          <w:sz w:val="21"/>
          <w:lang w:eastAsia="zh-CN"/>
        </w:rPr>
      </w:pPr>
      <w:r w:rsidRPr="00180510">
        <w:rPr>
          <w:rFonts w:ascii="黑体" w:eastAsia="黑体" w:hAnsi="黑体" w:cs="黑体" w:hint="eastAsia"/>
          <w:color w:val="000000"/>
          <w:sz w:val="21"/>
          <w:lang w:eastAsia="zh-CN"/>
        </w:rPr>
        <w:t>7.2.2</w:t>
      </w:r>
      <w:r w:rsidRPr="00180510">
        <w:rPr>
          <w:rFonts w:ascii="黑体" w:eastAsia="黑体" w:hAnsi="黑体" w:cs="黑体"/>
          <w:color w:val="000000"/>
          <w:sz w:val="21"/>
          <w:lang w:eastAsia="zh-CN"/>
        </w:rPr>
        <w:t>实验动物环境</w:t>
      </w:r>
    </w:p>
    <w:p w14:paraId="16A948B7" w14:textId="77777777" w:rsidR="00CB30D4" w:rsidRPr="00CB30D4" w:rsidRDefault="00CB30D4" w:rsidP="00CB30D4">
      <w:pPr>
        <w:spacing w:line="360" w:lineRule="auto"/>
        <w:rPr>
          <w:color w:val="000000"/>
          <w:sz w:val="21"/>
          <w:lang w:eastAsia="zh-CN"/>
        </w:rPr>
      </w:pPr>
      <w:r>
        <w:rPr>
          <w:rFonts w:hint="eastAsia"/>
          <w:color w:val="000000"/>
          <w:sz w:val="21"/>
          <w:lang w:eastAsia="zh-CN"/>
        </w:rPr>
        <w:t>7.2.2.1</w:t>
      </w:r>
      <w:r w:rsidRPr="00CB30D4">
        <w:rPr>
          <w:color w:val="000000"/>
          <w:sz w:val="21"/>
          <w:lang w:eastAsia="zh-CN"/>
        </w:rPr>
        <w:t>实验动物饲料、垫料和饮水</w:t>
      </w:r>
    </w:p>
    <w:p w14:paraId="775759DC" w14:textId="0E69F7D2" w:rsidR="00CB30D4" w:rsidRPr="00CB30D4" w:rsidRDefault="00CB30D4" w:rsidP="007706DC">
      <w:pPr>
        <w:spacing w:line="360" w:lineRule="auto"/>
        <w:ind w:firstLineChars="200" w:firstLine="420"/>
        <w:rPr>
          <w:color w:val="000000"/>
          <w:sz w:val="21"/>
          <w:lang w:eastAsia="zh-CN"/>
        </w:rPr>
      </w:pPr>
      <w:r w:rsidRPr="00CB30D4">
        <w:rPr>
          <w:color w:val="000000"/>
          <w:sz w:val="21"/>
          <w:lang w:eastAsia="zh-CN"/>
        </w:rPr>
        <w:t>取适量实验动物饲料和垫料置于聚乙烯薄膜袋中，加入适量灭菌</w:t>
      </w:r>
      <w:r w:rsidRPr="00CB30D4">
        <w:rPr>
          <w:color w:val="000000"/>
          <w:sz w:val="21"/>
          <w:lang w:eastAsia="zh-CN"/>
        </w:rPr>
        <w:t>PBS (</w:t>
      </w:r>
      <w:r w:rsidRPr="00CB30D4">
        <w:rPr>
          <w:color w:val="000000"/>
          <w:sz w:val="21"/>
          <w:lang w:eastAsia="zh-CN"/>
        </w:rPr>
        <w:t>饲料和垫料需</w:t>
      </w:r>
      <w:r w:rsidRPr="00CB30D4">
        <w:rPr>
          <w:color w:val="000000"/>
          <w:sz w:val="21"/>
          <w:lang w:eastAsia="zh-CN"/>
        </w:rPr>
        <w:t xml:space="preserve"> </w:t>
      </w:r>
      <w:r w:rsidRPr="00CB30D4">
        <w:rPr>
          <w:color w:val="000000"/>
          <w:sz w:val="21"/>
          <w:lang w:eastAsia="zh-CN"/>
        </w:rPr>
        <w:t>全部浸泡于液体中</w:t>
      </w:r>
      <w:r w:rsidRPr="00CB30D4">
        <w:rPr>
          <w:color w:val="000000"/>
          <w:sz w:val="21"/>
          <w:lang w:eastAsia="zh-CN"/>
        </w:rPr>
        <w:t>)</w:t>
      </w:r>
      <w:r w:rsidRPr="00CB30D4">
        <w:rPr>
          <w:color w:val="000000"/>
          <w:sz w:val="21"/>
          <w:lang w:eastAsia="zh-CN"/>
        </w:rPr>
        <w:t>密封后浸泡</w:t>
      </w:r>
      <w:r w:rsidRPr="00CB30D4">
        <w:rPr>
          <w:color w:val="000000"/>
          <w:sz w:val="21"/>
          <w:lang w:eastAsia="zh-CN"/>
        </w:rPr>
        <w:t>5~10 min,</w:t>
      </w:r>
      <w:r w:rsidRPr="00CB30D4">
        <w:rPr>
          <w:color w:val="000000"/>
          <w:sz w:val="21"/>
          <w:lang w:eastAsia="zh-CN"/>
        </w:rPr>
        <w:t>充分混匀，将混悬液转移至</w:t>
      </w:r>
      <w:r>
        <w:rPr>
          <w:rFonts w:hint="eastAsia"/>
          <w:color w:val="000000"/>
          <w:sz w:val="21"/>
          <w:lang w:eastAsia="zh-CN"/>
        </w:rPr>
        <w:t>1.5</w:t>
      </w:r>
      <w:r w:rsidRPr="00CB30D4">
        <w:rPr>
          <w:color w:val="000000"/>
          <w:sz w:val="21"/>
          <w:lang w:eastAsia="zh-CN"/>
        </w:rPr>
        <w:t>mL</w:t>
      </w:r>
      <w:r w:rsidRPr="00CB30D4">
        <w:rPr>
          <w:color w:val="000000"/>
          <w:sz w:val="21"/>
          <w:lang w:eastAsia="zh-CN"/>
        </w:rPr>
        <w:t>离心管中，</w:t>
      </w:r>
      <w:r w:rsidRPr="00CB30D4">
        <w:rPr>
          <w:color w:val="000000"/>
          <w:sz w:val="21"/>
          <w:lang w:eastAsia="zh-CN"/>
        </w:rPr>
        <w:t xml:space="preserve"> 4</w:t>
      </w:r>
      <w:r>
        <w:rPr>
          <w:rFonts w:ascii="宋体" w:hAnsi="宋体" w:hint="eastAsia"/>
          <w:color w:val="000000"/>
          <w:sz w:val="21"/>
          <w:lang w:eastAsia="zh-CN"/>
        </w:rPr>
        <w:t>℃</w:t>
      </w:r>
      <w:r w:rsidRPr="00CB30D4">
        <w:rPr>
          <w:color w:val="000000"/>
          <w:sz w:val="21"/>
          <w:lang w:eastAsia="zh-CN"/>
        </w:rPr>
        <w:t>、</w:t>
      </w:r>
      <w:r w:rsidRPr="00CB30D4">
        <w:rPr>
          <w:color w:val="000000"/>
          <w:sz w:val="21"/>
          <w:lang w:eastAsia="zh-CN"/>
        </w:rPr>
        <w:t>12 000 r/min</w:t>
      </w:r>
      <w:r w:rsidRPr="00CB30D4">
        <w:rPr>
          <w:color w:val="000000"/>
          <w:sz w:val="21"/>
          <w:lang w:eastAsia="zh-CN"/>
        </w:rPr>
        <w:t>离心</w:t>
      </w:r>
      <w:r>
        <w:rPr>
          <w:rFonts w:hint="eastAsia"/>
          <w:color w:val="000000"/>
          <w:sz w:val="21"/>
          <w:lang w:eastAsia="zh-CN"/>
        </w:rPr>
        <w:t>5</w:t>
      </w:r>
      <w:r w:rsidRPr="00CB30D4">
        <w:rPr>
          <w:color w:val="000000"/>
          <w:sz w:val="21"/>
          <w:lang w:eastAsia="zh-CN"/>
        </w:rPr>
        <w:t xml:space="preserve"> min,</w:t>
      </w:r>
      <w:r w:rsidRPr="00CB30D4">
        <w:rPr>
          <w:color w:val="000000"/>
          <w:sz w:val="21"/>
          <w:lang w:eastAsia="zh-CN"/>
        </w:rPr>
        <w:t>取上清液转入另一无菌</w:t>
      </w:r>
      <w:r>
        <w:rPr>
          <w:rFonts w:hint="eastAsia"/>
          <w:color w:val="000000"/>
          <w:sz w:val="21"/>
          <w:lang w:eastAsia="zh-CN"/>
        </w:rPr>
        <w:t>1.5</w:t>
      </w:r>
      <w:r w:rsidRPr="00CB30D4">
        <w:rPr>
          <w:color w:val="000000"/>
          <w:sz w:val="21"/>
          <w:lang w:eastAsia="zh-CN"/>
        </w:rPr>
        <w:t xml:space="preserve"> mL</w:t>
      </w:r>
      <w:r w:rsidRPr="00CB30D4">
        <w:rPr>
          <w:color w:val="000000"/>
          <w:sz w:val="21"/>
          <w:lang w:eastAsia="zh-CN"/>
        </w:rPr>
        <w:t>离心管中，编号备用。取适量实验动物饮水直接转移到无菌</w:t>
      </w:r>
      <w:r>
        <w:rPr>
          <w:rFonts w:hint="eastAsia"/>
          <w:color w:val="000000"/>
          <w:sz w:val="21"/>
          <w:lang w:eastAsia="zh-CN"/>
        </w:rPr>
        <w:t>1.5</w:t>
      </w:r>
      <w:r w:rsidRPr="00CB30D4">
        <w:rPr>
          <w:color w:val="000000"/>
          <w:sz w:val="21"/>
          <w:lang w:eastAsia="zh-CN"/>
        </w:rPr>
        <w:t xml:space="preserve"> mL</w:t>
      </w:r>
      <w:r w:rsidRPr="00CB30D4">
        <w:rPr>
          <w:color w:val="000000"/>
          <w:sz w:val="21"/>
          <w:lang w:eastAsia="zh-CN"/>
        </w:rPr>
        <w:t>离心管中，编号备用。</w:t>
      </w:r>
    </w:p>
    <w:p w14:paraId="6D1F54C4" w14:textId="77777777" w:rsidR="00CB30D4" w:rsidRPr="00CB30D4" w:rsidRDefault="00CB30D4" w:rsidP="00CB30D4">
      <w:pPr>
        <w:spacing w:line="360" w:lineRule="auto"/>
        <w:rPr>
          <w:color w:val="000000"/>
          <w:sz w:val="21"/>
          <w:lang w:eastAsia="zh-CN"/>
        </w:rPr>
      </w:pPr>
      <w:r>
        <w:rPr>
          <w:rFonts w:hint="eastAsia"/>
          <w:color w:val="000000"/>
          <w:sz w:val="21"/>
          <w:lang w:eastAsia="zh-CN"/>
        </w:rPr>
        <w:t>7.2.2.2</w:t>
      </w:r>
      <w:r w:rsidRPr="00CB30D4">
        <w:rPr>
          <w:color w:val="000000"/>
          <w:sz w:val="21"/>
          <w:lang w:eastAsia="zh-CN"/>
        </w:rPr>
        <w:t>实验动物设施设备</w:t>
      </w:r>
    </w:p>
    <w:p w14:paraId="6603C92E" w14:textId="77777777" w:rsidR="00CB30D4" w:rsidRPr="00CB30D4" w:rsidRDefault="00CB30D4" w:rsidP="007706DC">
      <w:pPr>
        <w:spacing w:line="360" w:lineRule="auto"/>
        <w:ind w:firstLineChars="200" w:firstLine="420"/>
        <w:rPr>
          <w:color w:val="000000"/>
          <w:sz w:val="21"/>
          <w:lang w:eastAsia="zh-CN"/>
        </w:rPr>
      </w:pPr>
      <w:r w:rsidRPr="00CB30D4">
        <w:rPr>
          <w:color w:val="000000"/>
          <w:sz w:val="21"/>
          <w:lang w:eastAsia="zh-CN"/>
        </w:rPr>
        <w:t>用灭菌棉拭子拭取实验动物设施设备出风口初效滤膜表面沉积物，将拭子置入灭菌</w:t>
      </w:r>
      <w:r>
        <w:rPr>
          <w:rFonts w:hint="eastAsia"/>
          <w:color w:val="000000"/>
          <w:sz w:val="21"/>
          <w:lang w:eastAsia="zh-CN"/>
        </w:rPr>
        <w:t>2</w:t>
      </w:r>
      <w:r w:rsidRPr="00CB30D4">
        <w:rPr>
          <w:color w:val="000000"/>
          <w:sz w:val="21"/>
          <w:lang w:eastAsia="zh-CN"/>
        </w:rPr>
        <w:t>mL</w:t>
      </w:r>
      <w:r w:rsidRPr="00CB30D4">
        <w:rPr>
          <w:color w:val="000000"/>
          <w:sz w:val="21"/>
          <w:lang w:eastAsia="zh-CN"/>
        </w:rPr>
        <w:t>离心管，加入适量灭菌</w:t>
      </w:r>
      <w:r w:rsidRPr="00CB30D4">
        <w:rPr>
          <w:color w:val="000000"/>
          <w:sz w:val="21"/>
          <w:lang w:eastAsia="zh-CN"/>
        </w:rPr>
        <w:t>PBS,</w:t>
      </w:r>
      <w:r w:rsidRPr="00CB30D4">
        <w:rPr>
          <w:color w:val="000000"/>
          <w:sz w:val="21"/>
          <w:lang w:eastAsia="zh-CN"/>
        </w:rPr>
        <w:t>浸泡</w:t>
      </w:r>
      <w:r w:rsidRPr="00CB30D4">
        <w:rPr>
          <w:color w:val="000000"/>
          <w:sz w:val="21"/>
          <w:lang w:eastAsia="zh-CN"/>
        </w:rPr>
        <w:t>5~10 min,</w:t>
      </w:r>
      <w:r w:rsidRPr="00CB30D4">
        <w:rPr>
          <w:color w:val="000000"/>
          <w:sz w:val="21"/>
          <w:lang w:eastAsia="zh-CN"/>
        </w:rPr>
        <w:t>充分混匀，取出棉拭子，将离心管于</w:t>
      </w:r>
      <w:r w:rsidRPr="00CB30D4">
        <w:rPr>
          <w:color w:val="000000"/>
          <w:sz w:val="21"/>
          <w:lang w:eastAsia="zh-CN"/>
        </w:rPr>
        <w:t>4</w:t>
      </w:r>
      <w:r>
        <w:rPr>
          <w:rFonts w:ascii="宋体" w:hAnsi="宋体" w:hint="eastAsia"/>
          <w:color w:val="000000"/>
          <w:sz w:val="21"/>
          <w:lang w:eastAsia="zh-CN"/>
        </w:rPr>
        <w:t>℃</w:t>
      </w:r>
      <w:r w:rsidRPr="00CB30D4">
        <w:rPr>
          <w:color w:val="000000"/>
          <w:sz w:val="21"/>
          <w:lang w:eastAsia="zh-CN"/>
        </w:rPr>
        <w:t>、</w:t>
      </w:r>
      <w:r w:rsidRPr="00CB30D4">
        <w:rPr>
          <w:color w:val="000000"/>
          <w:sz w:val="21"/>
          <w:lang w:eastAsia="zh-CN"/>
        </w:rPr>
        <w:t>12 000 r/min</w:t>
      </w:r>
      <w:r w:rsidRPr="00CB30D4">
        <w:rPr>
          <w:color w:val="000000"/>
          <w:sz w:val="21"/>
          <w:lang w:eastAsia="zh-CN"/>
        </w:rPr>
        <w:t>离心</w:t>
      </w:r>
      <w:r>
        <w:rPr>
          <w:rFonts w:hint="eastAsia"/>
          <w:color w:val="000000"/>
          <w:sz w:val="21"/>
          <w:lang w:eastAsia="zh-CN"/>
        </w:rPr>
        <w:t>5</w:t>
      </w:r>
      <w:r w:rsidRPr="00CB30D4">
        <w:rPr>
          <w:color w:val="000000"/>
          <w:sz w:val="21"/>
          <w:lang w:eastAsia="zh-CN"/>
        </w:rPr>
        <w:t xml:space="preserve"> min,</w:t>
      </w:r>
      <w:r w:rsidRPr="00CB30D4">
        <w:rPr>
          <w:color w:val="000000"/>
          <w:sz w:val="21"/>
          <w:lang w:eastAsia="zh-CN"/>
        </w:rPr>
        <w:t>取上清液转入另一无菌</w:t>
      </w:r>
      <w:r>
        <w:rPr>
          <w:rFonts w:hint="eastAsia"/>
          <w:color w:val="000000"/>
          <w:sz w:val="21"/>
          <w:lang w:eastAsia="zh-CN"/>
        </w:rPr>
        <w:t>1.5</w:t>
      </w:r>
      <w:r w:rsidRPr="00CB30D4">
        <w:rPr>
          <w:color w:val="000000"/>
          <w:sz w:val="21"/>
          <w:lang w:eastAsia="zh-CN"/>
        </w:rPr>
        <w:t xml:space="preserve"> mL</w:t>
      </w:r>
      <w:r w:rsidRPr="00CB30D4">
        <w:rPr>
          <w:color w:val="000000"/>
          <w:sz w:val="21"/>
          <w:lang w:eastAsia="zh-CN"/>
        </w:rPr>
        <w:t>离心管中，编号备用。</w:t>
      </w:r>
    </w:p>
    <w:p w14:paraId="3A49CBCB" w14:textId="77777777" w:rsidR="00CB30D4" w:rsidRPr="00CB30D4" w:rsidRDefault="00CB30D4" w:rsidP="00CB30D4">
      <w:pPr>
        <w:spacing w:line="360" w:lineRule="auto"/>
        <w:rPr>
          <w:rFonts w:ascii="黑体" w:eastAsia="黑体" w:hAnsi="黑体" w:cs="黑体" w:hint="eastAsia"/>
          <w:color w:val="000000"/>
          <w:sz w:val="21"/>
          <w:lang w:eastAsia="zh-CN"/>
        </w:rPr>
      </w:pPr>
      <w:r w:rsidRPr="00CB30D4">
        <w:rPr>
          <w:rFonts w:ascii="黑体" w:eastAsia="黑体" w:hAnsi="黑体" w:cs="黑体" w:hint="eastAsia"/>
          <w:color w:val="000000"/>
          <w:sz w:val="21"/>
          <w:lang w:eastAsia="zh-CN"/>
        </w:rPr>
        <w:t>7.3</w:t>
      </w:r>
      <w:r w:rsidRPr="00CB30D4">
        <w:rPr>
          <w:rFonts w:ascii="黑体" w:eastAsia="黑体" w:hAnsi="黑体" w:cs="黑体"/>
          <w:color w:val="000000"/>
          <w:sz w:val="21"/>
          <w:lang w:eastAsia="zh-CN"/>
        </w:rPr>
        <w:t>样本的存放</w:t>
      </w:r>
    </w:p>
    <w:p w14:paraId="3C1BFBAB" w14:textId="77777777" w:rsidR="00CB30D4" w:rsidRPr="00CB30D4" w:rsidRDefault="00CB30D4" w:rsidP="00CB30D4">
      <w:pPr>
        <w:spacing w:line="360" w:lineRule="auto"/>
        <w:rPr>
          <w:color w:val="000000"/>
          <w:sz w:val="21"/>
          <w:lang w:eastAsia="zh-CN"/>
        </w:rPr>
      </w:pPr>
      <w:r>
        <w:rPr>
          <w:rFonts w:hint="eastAsia"/>
          <w:color w:val="000000"/>
          <w:sz w:val="21"/>
          <w:lang w:eastAsia="zh-CN"/>
        </w:rPr>
        <w:t xml:space="preserve">    </w:t>
      </w:r>
      <w:r w:rsidRPr="00CB30D4">
        <w:rPr>
          <w:color w:val="000000"/>
          <w:sz w:val="21"/>
          <w:lang w:eastAsia="zh-CN"/>
        </w:rPr>
        <w:t>采集或处理的样本在</w:t>
      </w:r>
      <w:r w:rsidRPr="00CB30D4">
        <w:rPr>
          <w:color w:val="000000"/>
          <w:sz w:val="21"/>
          <w:lang w:eastAsia="zh-CN"/>
        </w:rPr>
        <w:t>2</w:t>
      </w:r>
      <w:r w:rsidRPr="00CB30D4">
        <w:rPr>
          <w:rFonts w:hint="eastAsia"/>
          <w:color w:val="000000"/>
          <w:sz w:val="21"/>
          <w:lang w:eastAsia="zh-CN"/>
        </w:rPr>
        <w:t>〜</w:t>
      </w:r>
      <w:r w:rsidRPr="00CB30D4">
        <w:rPr>
          <w:color w:val="000000"/>
          <w:sz w:val="21"/>
          <w:lang w:eastAsia="zh-CN"/>
        </w:rPr>
        <w:t>8</w:t>
      </w:r>
      <w:r w:rsidR="00421E09">
        <w:rPr>
          <w:rFonts w:ascii="宋体" w:hAnsi="宋体" w:hint="eastAsia"/>
          <w:color w:val="000000"/>
          <w:sz w:val="21"/>
          <w:lang w:eastAsia="zh-CN"/>
        </w:rPr>
        <w:t>℃</w:t>
      </w:r>
      <w:r w:rsidRPr="00CB30D4">
        <w:rPr>
          <w:color w:val="000000"/>
          <w:sz w:val="21"/>
          <w:lang w:eastAsia="zh-CN"/>
        </w:rPr>
        <w:t>条件下保存应不超过</w:t>
      </w:r>
      <w:r w:rsidRPr="00CB30D4">
        <w:rPr>
          <w:color w:val="000000"/>
          <w:sz w:val="21"/>
          <w:lang w:eastAsia="zh-CN"/>
        </w:rPr>
        <w:t xml:space="preserve">24 </w:t>
      </w:r>
      <w:r w:rsidR="00421E09">
        <w:rPr>
          <w:color w:val="000000"/>
          <w:sz w:val="21"/>
          <w:lang w:eastAsia="zh-CN"/>
        </w:rPr>
        <w:t>h</w:t>
      </w:r>
      <w:r w:rsidR="00421E09">
        <w:rPr>
          <w:rFonts w:hint="eastAsia"/>
          <w:color w:val="000000"/>
          <w:sz w:val="21"/>
          <w:lang w:eastAsia="zh-CN"/>
        </w:rPr>
        <w:t>；</w:t>
      </w:r>
      <w:r w:rsidRPr="00CB30D4">
        <w:rPr>
          <w:color w:val="000000"/>
          <w:sz w:val="21"/>
          <w:lang w:eastAsia="zh-CN"/>
        </w:rPr>
        <w:t>若需长期保存，须放置</w:t>
      </w:r>
      <w:r w:rsidRPr="00CB30D4">
        <w:rPr>
          <w:color w:val="000000"/>
          <w:sz w:val="21"/>
          <w:lang w:eastAsia="zh-CN"/>
        </w:rPr>
        <w:t>-80</w:t>
      </w:r>
      <w:r w:rsidR="00421E09">
        <w:rPr>
          <w:rFonts w:ascii="宋体" w:hAnsi="宋体" w:hint="eastAsia"/>
          <w:color w:val="000000"/>
          <w:sz w:val="21"/>
          <w:lang w:eastAsia="zh-CN"/>
        </w:rPr>
        <w:t>℃</w:t>
      </w:r>
      <w:r w:rsidRPr="00CB30D4">
        <w:rPr>
          <w:color w:val="000000"/>
          <w:sz w:val="21"/>
          <w:lang w:eastAsia="zh-CN"/>
        </w:rPr>
        <w:t>冰</w:t>
      </w:r>
      <w:r w:rsidRPr="00CB30D4">
        <w:rPr>
          <w:color w:val="000000"/>
          <w:sz w:val="21"/>
          <w:lang w:eastAsia="zh-CN"/>
        </w:rPr>
        <w:t xml:space="preserve"> </w:t>
      </w:r>
      <w:r w:rsidRPr="00CB30D4">
        <w:rPr>
          <w:color w:val="000000"/>
          <w:sz w:val="21"/>
          <w:lang w:eastAsia="zh-CN"/>
        </w:rPr>
        <w:t>箱，但应避免反复冻融</w:t>
      </w:r>
      <w:r w:rsidRPr="00CB30D4">
        <w:rPr>
          <w:color w:val="000000"/>
          <w:sz w:val="21"/>
          <w:lang w:eastAsia="zh-CN"/>
        </w:rPr>
        <w:t>(</w:t>
      </w:r>
      <w:r w:rsidRPr="00CB30D4">
        <w:rPr>
          <w:color w:val="000000"/>
          <w:sz w:val="21"/>
          <w:lang w:eastAsia="zh-CN"/>
        </w:rPr>
        <w:t>冻融不超过</w:t>
      </w:r>
      <w:r w:rsidRPr="00CB30D4">
        <w:rPr>
          <w:color w:val="000000"/>
          <w:sz w:val="21"/>
          <w:lang w:eastAsia="zh-CN"/>
        </w:rPr>
        <w:t>3</w:t>
      </w:r>
      <w:r w:rsidRPr="00CB30D4">
        <w:rPr>
          <w:color w:val="000000"/>
          <w:sz w:val="21"/>
          <w:lang w:eastAsia="zh-CN"/>
        </w:rPr>
        <w:t>次</w:t>
      </w:r>
      <w:r w:rsidRPr="00CB30D4">
        <w:rPr>
          <w:color w:val="000000"/>
          <w:sz w:val="21"/>
          <w:lang w:eastAsia="zh-CN"/>
        </w:rPr>
        <w:t>)</w:t>
      </w:r>
      <w:r w:rsidRPr="00CB30D4">
        <w:rPr>
          <w:color w:val="000000"/>
          <w:sz w:val="21"/>
          <w:lang w:eastAsia="zh-CN"/>
        </w:rPr>
        <w:t>。</w:t>
      </w:r>
    </w:p>
    <w:p w14:paraId="1892AF8E" w14:textId="77777777" w:rsidR="00FD67C5" w:rsidRPr="00E11056" w:rsidRDefault="00FD67C5" w:rsidP="00E11056">
      <w:pPr>
        <w:spacing w:line="360" w:lineRule="auto"/>
        <w:rPr>
          <w:rFonts w:ascii="黑体" w:eastAsia="黑体" w:hAnsi="黑体" w:cs="黑体" w:hint="eastAsia"/>
          <w:color w:val="000000"/>
          <w:sz w:val="21"/>
          <w:lang w:eastAsia="zh-CN"/>
        </w:rPr>
      </w:pPr>
      <w:r w:rsidRPr="00A340D1">
        <w:rPr>
          <w:rFonts w:ascii="黑体" w:eastAsia="黑体" w:hAnsi="黑体" w:cs="黑体"/>
          <w:color w:val="000000"/>
          <w:sz w:val="21"/>
          <w:lang w:eastAsia="zh-CN"/>
        </w:rPr>
        <w:t>8</w:t>
      </w:r>
      <w:r w:rsidRPr="00A340D1">
        <w:rPr>
          <w:rFonts w:ascii="黑体" w:eastAsia="黑体" w:hAnsi="黑体" w:cs="黑体" w:hint="eastAsia"/>
          <w:color w:val="000000"/>
          <w:sz w:val="21"/>
          <w:lang w:eastAsia="zh-CN"/>
        </w:rPr>
        <w:t>试验步骤</w:t>
      </w:r>
    </w:p>
    <w:p w14:paraId="4E65ABA8" w14:textId="77777777" w:rsidR="00FD67C5" w:rsidRPr="00A340D1" w:rsidRDefault="00A340D1" w:rsidP="00A340D1">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lastRenderedPageBreak/>
        <w:t>8.1</w:t>
      </w:r>
      <w:r w:rsidR="00FD67C5" w:rsidRPr="00A340D1">
        <w:rPr>
          <w:rFonts w:ascii="黑体" w:eastAsia="黑体" w:hAnsi="黑体" w:cs="黑体" w:hint="eastAsia"/>
          <w:color w:val="000000"/>
          <w:sz w:val="21"/>
          <w:lang w:eastAsia="zh-CN"/>
        </w:rPr>
        <w:t>样本核酸提取</w:t>
      </w:r>
    </w:p>
    <w:p w14:paraId="287A03DA" w14:textId="3912F8A2" w:rsidR="00A340D1" w:rsidRPr="00A340D1" w:rsidRDefault="00D112E4" w:rsidP="00D112E4">
      <w:pPr>
        <w:spacing w:line="360" w:lineRule="auto"/>
        <w:ind w:firstLineChars="200" w:firstLine="420"/>
        <w:rPr>
          <w:rFonts w:ascii="黑体" w:eastAsia="黑体" w:hAnsi="黑体" w:cs="黑体" w:hint="eastAsia"/>
          <w:color w:val="000000"/>
          <w:sz w:val="21"/>
          <w:lang w:eastAsia="zh-CN"/>
        </w:rPr>
      </w:pPr>
      <w:r>
        <w:rPr>
          <w:rFonts w:hint="eastAsia"/>
          <w:color w:val="000000"/>
          <w:sz w:val="21"/>
          <w:szCs w:val="21"/>
          <w:lang w:eastAsia="zh-CN"/>
        </w:rPr>
        <w:t>在样本处理区进行。为防止核酸降解，所用试验用具及溶液应无核酸酶，操作过程中应佩戴一次性橡胶或乳胶手套。</w:t>
      </w:r>
      <w:r>
        <w:rPr>
          <w:color w:val="000000"/>
          <w:sz w:val="21"/>
          <w:szCs w:val="21"/>
          <w:lang w:eastAsia="zh-CN"/>
        </w:rPr>
        <w:t>可采用商业化</w:t>
      </w:r>
      <w:r>
        <w:rPr>
          <w:rFonts w:hint="eastAsia"/>
          <w:color w:val="000000"/>
          <w:sz w:val="21"/>
          <w:szCs w:val="21"/>
          <w:lang w:eastAsia="zh-CN"/>
        </w:rPr>
        <w:t>D</w:t>
      </w:r>
      <w:r>
        <w:rPr>
          <w:color w:val="000000"/>
          <w:sz w:val="21"/>
          <w:szCs w:val="21"/>
          <w:lang w:eastAsia="zh-CN"/>
        </w:rPr>
        <w:t>NA</w:t>
      </w:r>
      <w:r>
        <w:rPr>
          <w:color w:val="000000"/>
          <w:sz w:val="21"/>
          <w:szCs w:val="21"/>
          <w:lang w:eastAsia="zh-CN"/>
        </w:rPr>
        <w:t>抽提试剂盒</w:t>
      </w:r>
      <w:r>
        <w:rPr>
          <w:rFonts w:hint="eastAsia"/>
          <w:color w:val="000000"/>
          <w:sz w:val="21"/>
          <w:szCs w:val="21"/>
          <w:lang w:eastAsia="zh-CN"/>
        </w:rPr>
        <w:t>进行提取，</w:t>
      </w:r>
      <w:r>
        <w:rPr>
          <w:color w:val="000000"/>
          <w:sz w:val="21"/>
          <w:szCs w:val="21"/>
          <w:lang w:eastAsia="zh-CN"/>
        </w:rPr>
        <w:t>提取方法可进行相应调整。</w:t>
      </w:r>
    </w:p>
    <w:p w14:paraId="09766772" w14:textId="2F06D44F" w:rsidR="00662C66" w:rsidRPr="00A340D1" w:rsidRDefault="00662C66" w:rsidP="00662C66">
      <w:pPr>
        <w:spacing w:line="360" w:lineRule="auto"/>
        <w:rPr>
          <w:rFonts w:ascii="黑体" w:eastAsia="黑体" w:hAnsi="黑体" w:cs="黑体" w:hint="eastAsia"/>
          <w:color w:val="000000"/>
          <w:sz w:val="21"/>
          <w:lang w:eastAsia="zh-CN"/>
        </w:rPr>
      </w:pPr>
      <w:r w:rsidRPr="00A340D1">
        <w:rPr>
          <w:rFonts w:ascii="黑体" w:eastAsia="黑体" w:hAnsi="黑体" w:cs="黑体" w:hint="eastAsia"/>
          <w:color w:val="000000"/>
          <w:sz w:val="21"/>
          <w:lang w:eastAsia="zh-CN"/>
        </w:rPr>
        <w:t>8.</w:t>
      </w:r>
      <w:r w:rsidR="00D112E4">
        <w:rPr>
          <w:rFonts w:ascii="黑体" w:eastAsia="黑体" w:hAnsi="黑体" w:cs="黑体" w:hint="eastAsia"/>
          <w:color w:val="000000"/>
          <w:sz w:val="21"/>
          <w:lang w:eastAsia="zh-CN"/>
        </w:rPr>
        <w:t>2</w:t>
      </w:r>
      <w:r>
        <w:rPr>
          <w:rFonts w:ascii="黑体" w:eastAsia="黑体" w:hAnsi="黑体" w:cs="黑体" w:hint="eastAsia"/>
          <w:color w:val="000000"/>
          <w:sz w:val="21"/>
          <w:lang w:eastAsia="zh-CN"/>
        </w:rPr>
        <w:t>普通</w:t>
      </w:r>
      <w:r w:rsidRPr="00A340D1">
        <w:rPr>
          <w:rFonts w:ascii="黑体" w:eastAsia="黑体" w:hAnsi="黑体" w:cs="黑体"/>
          <w:color w:val="000000"/>
          <w:sz w:val="21"/>
          <w:lang w:eastAsia="zh-CN"/>
        </w:rPr>
        <w:t>PCR</w:t>
      </w:r>
    </w:p>
    <w:p w14:paraId="31E762C2" w14:textId="3BA4B726" w:rsidR="00662C66" w:rsidRPr="00180510" w:rsidRDefault="00662C66" w:rsidP="00662C66">
      <w:pPr>
        <w:spacing w:line="360" w:lineRule="auto"/>
        <w:rPr>
          <w:rFonts w:ascii="黑体" w:eastAsia="黑体" w:hAnsi="黑体" w:cs="黑体" w:hint="eastAsia"/>
          <w:color w:val="000000"/>
          <w:sz w:val="21"/>
          <w:lang w:eastAsia="zh-CN"/>
        </w:rPr>
      </w:pPr>
      <w:r w:rsidRPr="00180510">
        <w:rPr>
          <w:rFonts w:ascii="黑体" w:eastAsia="黑体" w:hAnsi="黑体" w:cs="黑体" w:hint="eastAsia"/>
          <w:color w:val="000000"/>
          <w:sz w:val="21"/>
          <w:lang w:eastAsia="zh-CN"/>
        </w:rPr>
        <w:t>8.</w:t>
      </w:r>
      <w:r w:rsidR="00D112E4">
        <w:rPr>
          <w:rFonts w:ascii="黑体" w:eastAsia="黑体" w:hAnsi="黑体" w:cs="黑体" w:hint="eastAsia"/>
          <w:color w:val="000000"/>
          <w:sz w:val="21"/>
          <w:lang w:eastAsia="zh-CN"/>
        </w:rPr>
        <w:t>2</w:t>
      </w:r>
      <w:r w:rsidRPr="00180510">
        <w:rPr>
          <w:rFonts w:ascii="黑体" w:eastAsia="黑体" w:hAnsi="黑体" w:cs="黑体" w:hint="eastAsia"/>
          <w:color w:val="000000"/>
          <w:sz w:val="21"/>
          <w:lang w:eastAsia="zh-CN"/>
        </w:rPr>
        <w:t>.1</w:t>
      </w:r>
      <w:r>
        <w:rPr>
          <w:rFonts w:ascii="黑体" w:eastAsia="黑体" w:hAnsi="黑体" w:cs="黑体" w:hint="eastAsia"/>
          <w:color w:val="000000"/>
          <w:sz w:val="21"/>
          <w:lang w:eastAsia="zh-CN"/>
        </w:rPr>
        <w:t>普通</w:t>
      </w:r>
      <w:r w:rsidRPr="00180510">
        <w:rPr>
          <w:rFonts w:ascii="黑体" w:eastAsia="黑体" w:hAnsi="黑体" w:cs="黑体"/>
          <w:color w:val="000000"/>
          <w:sz w:val="21"/>
          <w:lang w:eastAsia="zh-CN"/>
        </w:rPr>
        <w:t>PCR</w:t>
      </w:r>
      <w:r w:rsidRPr="00180510">
        <w:rPr>
          <w:rFonts w:ascii="黑体" w:eastAsia="黑体" w:hAnsi="黑体" w:cs="黑体" w:hint="eastAsia"/>
          <w:color w:val="000000"/>
          <w:sz w:val="21"/>
          <w:lang w:eastAsia="zh-CN"/>
        </w:rPr>
        <w:t>反应体系</w:t>
      </w:r>
    </w:p>
    <w:p w14:paraId="14C46FB1" w14:textId="52583BDF" w:rsidR="00662C66" w:rsidRPr="00016A0B" w:rsidRDefault="00662C66" w:rsidP="00662C66">
      <w:pPr>
        <w:spacing w:line="360" w:lineRule="auto"/>
        <w:rPr>
          <w:sz w:val="21"/>
          <w:lang w:eastAsia="zh-CN"/>
        </w:rPr>
      </w:pPr>
      <w:r>
        <w:rPr>
          <w:rFonts w:hint="eastAsia"/>
          <w:color w:val="000000"/>
          <w:sz w:val="21"/>
          <w:lang w:eastAsia="zh-CN"/>
        </w:rPr>
        <w:t xml:space="preserve">   </w:t>
      </w:r>
      <w:r w:rsidRPr="00016A0B">
        <w:rPr>
          <w:rFonts w:hint="eastAsia"/>
          <w:sz w:val="21"/>
          <w:lang w:eastAsia="zh-CN"/>
        </w:rPr>
        <w:t xml:space="preserve"> </w:t>
      </w:r>
      <w:r w:rsidRPr="00016A0B">
        <w:rPr>
          <w:rFonts w:hint="eastAsia"/>
          <w:sz w:val="21"/>
          <w:lang w:eastAsia="zh-CN"/>
        </w:rPr>
        <w:t>普通</w:t>
      </w:r>
      <w:r w:rsidRPr="00016A0B">
        <w:rPr>
          <w:sz w:val="21"/>
          <w:lang w:eastAsia="zh-CN"/>
        </w:rPr>
        <w:t>PCR</w:t>
      </w:r>
      <w:r w:rsidRPr="00016A0B">
        <w:rPr>
          <w:rFonts w:hint="eastAsia"/>
          <w:sz w:val="21"/>
          <w:lang w:eastAsia="zh-CN"/>
        </w:rPr>
        <w:t>反应体系见表</w:t>
      </w:r>
      <w:r w:rsidR="00D112E4">
        <w:rPr>
          <w:rFonts w:hint="eastAsia"/>
          <w:sz w:val="21"/>
          <w:lang w:eastAsia="zh-CN"/>
        </w:rPr>
        <w:t>3</w:t>
      </w:r>
      <w:r w:rsidRPr="00016A0B">
        <w:rPr>
          <w:rFonts w:hint="eastAsia"/>
          <w:sz w:val="21"/>
          <w:lang w:eastAsia="zh-CN"/>
        </w:rPr>
        <w:t>。若使用公司</w:t>
      </w:r>
      <w:r w:rsidRPr="00016A0B">
        <w:rPr>
          <w:sz w:val="21"/>
          <w:lang w:eastAsia="zh-CN"/>
        </w:rPr>
        <w:t>PCR</w:t>
      </w:r>
      <w:r w:rsidRPr="00016A0B">
        <w:rPr>
          <w:rFonts w:hint="eastAsia"/>
          <w:sz w:val="21"/>
          <w:lang w:eastAsia="zh-CN"/>
        </w:rPr>
        <w:t>试剂，应按照其说明书规定的反应体系进行操作。</w:t>
      </w:r>
    </w:p>
    <w:p w14:paraId="6FC9597E" w14:textId="5471F3E5" w:rsidR="00D112E4" w:rsidRPr="00266909" w:rsidRDefault="00D112E4" w:rsidP="00266909">
      <w:pPr>
        <w:spacing w:line="360" w:lineRule="auto"/>
        <w:jc w:val="center"/>
        <w:rPr>
          <w:rFonts w:ascii="宋体" w:hAnsi="宋体" w:cs="黑体" w:hint="eastAsia"/>
          <w:sz w:val="15"/>
          <w:szCs w:val="15"/>
          <w:lang w:eastAsia="zh-CN"/>
        </w:rPr>
      </w:pPr>
      <w:r w:rsidRPr="00266909">
        <w:rPr>
          <w:rFonts w:ascii="宋体" w:hAnsi="宋体" w:cs="黑体" w:hint="eastAsia"/>
          <w:sz w:val="15"/>
          <w:szCs w:val="15"/>
          <w:lang w:eastAsia="zh-CN"/>
        </w:rPr>
        <w:t>表3</w:t>
      </w:r>
      <w:r w:rsidR="00266909" w:rsidRPr="00266909">
        <w:rPr>
          <w:rFonts w:ascii="宋体" w:hAnsi="宋体" w:cs="黑体" w:hint="eastAsia"/>
          <w:sz w:val="15"/>
          <w:szCs w:val="15"/>
          <w:lang w:eastAsia="zh-CN"/>
        </w:rPr>
        <w:t xml:space="preserve"> </w:t>
      </w:r>
      <w:r w:rsidR="00266909" w:rsidRPr="00266909">
        <w:rPr>
          <w:rFonts w:ascii="宋体" w:hAnsi="宋体" w:hint="eastAsia"/>
          <w:sz w:val="15"/>
          <w:szCs w:val="15"/>
          <w:lang w:val="zh-CN" w:eastAsia="zh-CN" w:bidi="zh-CN"/>
        </w:rPr>
        <w:t>普通</w:t>
      </w:r>
      <w:r w:rsidR="00266909" w:rsidRPr="00266909">
        <w:rPr>
          <w:rFonts w:ascii="宋体" w:hAnsi="宋体"/>
          <w:b/>
          <w:bCs/>
          <w:sz w:val="15"/>
          <w:szCs w:val="15"/>
          <w:lang w:eastAsia="zh-CN"/>
        </w:rPr>
        <w:t>PCR</w:t>
      </w:r>
      <w:r w:rsidR="00266909" w:rsidRPr="00266909">
        <w:rPr>
          <w:rFonts w:ascii="宋体" w:hAnsi="宋体" w:hint="eastAsia"/>
          <w:sz w:val="15"/>
          <w:szCs w:val="15"/>
          <w:lang w:val="zh-CN" w:eastAsia="zh-CN" w:bidi="zh-CN"/>
        </w:rPr>
        <w:t>反应体系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843"/>
        <w:gridCol w:w="2843"/>
      </w:tblGrid>
      <w:tr w:rsidR="00C97F56" w14:paraId="6E666BD4" w14:textId="77777777">
        <w:trPr>
          <w:trHeight w:val="170"/>
        </w:trPr>
        <w:tc>
          <w:tcPr>
            <w:tcW w:w="2842" w:type="dxa"/>
            <w:tcBorders>
              <w:left w:val="nil"/>
              <w:bottom w:val="single" w:sz="4" w:space="0" w:color="auto"/>
              <w:right w:val="nil"/>
            </w:tcBorders>
            <w:shd w:val="clear" w:color="auto" w:fill="auto"/>
            <w:vAlign w:val="center"/>
          </w:tcPr>
          <w:p w14:paraId="0F66FC60" w14:textId="77777777" w:rsidR="00D112E4" w:rsidRDefault="00D112E4">
            <w:pPr>
              <w:spacing w:line="360" w:lineRule="auto"/>
              <w:contextualSpacing/>
              <w:jc w:val="center"/>
              <w:rPr>
                <w:color w:val="000000"/>
                <w:sz w:val="15"/>
                <w:szCs w:val="15"/>
                <w:lang w:eastAsia="zh-CN"/>
              </w:rPr>
            </w:pPr>
            <w:r>
              <w:rPr>
                <w:rFonts w:hint="eastAsia"/>
                <w:color w:val="000000"/>
                <w:sz w:val="15"/>
                <w:szCs w:val="15"/>
                <w:lang w:eastAsia="zh-CN"/>
              </w:rPr>
              <w:t>反应组分</w:t>
            </w:r>
          </w:p>
        </w:tc>
        <w:tc>
          <w:tcPr>
            <w:tcW w:w="2843" w:type="dxa"/>
            <w:tcBorders>
              <w:left w:val="nil"/>
              <w:bottom w:val="single" w:sz="4" w:space="0" w:color="auto"/>
              <w:right w:val="nil"/>
            </w:tcBorders>
            <w:shd w:val="clear" w:color="auto" w:fill="auto"/>
            <w:vAlign w:val="center"/>
          </w:tcPr>
          <w:p w14:paraId="7CECB814" w14:textId="77777777" w:rsidR="00D112E4" w:rsidRDefault="00D112E4">
            <w:pPr>
              <w:pStyle w:val="aff9"/>
              <w:spacing w:line="240" w:lineRule="auto"/>
              <w:ind w:firstLine="0"/>
              <w:jc w:val="center"/>
              <w:rPr>
                <w:rFonts w:hint="eastAsia"/>
                <w:sz w:val="17"/>
                <w:szCs w:val="17"/>
              </w:rPr>
            </w:pPr>
            <w:r>
              <w:rPr>
                <w:rFonts w:hint="eastAsia"/>
                <w:bCs/>
                <w:color w:val="000000"/>
                <w:sz w:val="15"/>
                <w:szCs w:val="15"/>
                <w:lang w:val="zh-CN" w:bidi="zh-CN"/>
              </w:rPr>
              <w:t>用量</w:t>
            </w:r>
            <w:r>
              <w:rPr>
                <w:rFonts w:ascii="Times New Roman" w:eastAsia="Times New Roman" w:hAnsi="Times New Roman" w:cs="Times New Roman"/>
                <w:bCs/>
                <w:color w:val="000000"/>
                <w:sz w:val="17"/>
                <w:szCs w:val="17"/>
                <w:lang w:eastAsia="en-US" w:bidi="en-US"/>
              </w:rPr>
              <w:t>/</w:t>
            </w:r>
            <w:r>
              <w:rPr>
                <w:rFonts w:cs="Times New Roman" w:hint="eastAsia"/>
                <w:bCs/>
                <w:color w:val="000000"/>
                <w:sz w:val="17"/>
                <w:szCs w:val="17"/>
                <w:lang w:bidi="en-US"/>
              </w:rPr>
              <w:t>m</w:t>
            </w:r>
            <w:r>
              <w:rPr>
                <w:rFonts w:ascii="Times New Roman" w:eastAsia="Times New Roman" w:hAnsi="Times New Roman" w:cs="Times New Roman"/>
                <w:bCs/>
                <w:color w:val="000000"/>
                <w:sz w:val="17"/>
                <w:szCs w:val="17"/>
                <w:lang w:eastAsia="en-US" w:bidi="en-US"/>
              </w:rPr>
              <w:t>L</w:t>
            </w:r>
          </w:p>
        </w:tc>
        <w:tc>
          <w:tcPr>
            <w:tcW w:w="2843" w:type="dxa"/>
            <w:tcBorders>
              <w:left w:val="nil"/>
              <w:bottom w:val="single" w:sz="4" w:space="0" w:color="auto"/>
              <w:right w:val="nil"/>
            </w:tcBorders>
            <w:shd w:val="clear" w:color="auto" w:fill="auto"/>
            <w:vAlign w:val="center"/>
          </w:tcPr>
          <w:p w14:paraId="205EC2DD" w14:textId="77777777" w:rsidR="00D112E4" w:rsidRDefault="00D112E4">
            <w:pPr>
              <w:pStyle w:val="aff9"/>
              <w:spacing w:line="240" w:lineRule="auto"/>
              <w:ind w:firstLine="0"/>
              <w:jc w:val="center"/>
              <w:rPr>
                <w:rFonts w:hint="eastAsia"/>
                <w:sz w:val="15"/>
                <w:szCs w:val="15"/>
              </w:rPr>
            </w:pPr>
            <w:r>
              <w:rPr>
                <w:rFonts w:hint="eastAsia"/>
                <w:color w:val="000000"/>
                <w:sz w:val="15"/>
                <w:szCs w:val="15"/>
                <w:lang w:val="zh-CN" w:bidi="zh-CN"/>
              </w:rPr>
              <w:t>终浓度</w:t>
            </w:r>
          </w:p>
        </w:tc>
      </w:tr>
      <w:tr w:rsidR="00C97F56" w14:paraId="7DA8839B" w14:textId="77777777">
        <w:trPr>
          <w:trHeight w:val="170"/>
        </w:trPr>
        <w:tc>
          <w:tcPr>
            <w:tcW w:w="2842" w:type="dxa"/>
            <w:tcBorders>
              <w:left w:val="nil"/>
              <w:bottom w:val="nil"/>
              <w:right w:val="nil"/>
            </w:tcBorders>
            <w:shd w:val="clear" w:color="auto" w:fill="auto"/>
            <w:vAlign w:val="center"/>
          </w:tcPr>
          <w:p w14:paraId="6A439228" w14:textId="7798F245" w:rsidR="00D112E4" w:rsidRDefault="00D112E4">
            <w:pPr>
              <w:pStyle w:val="aff9"/>
              <w:spacing w:line="360" w:lineRule="auto"/>
              <w:ind w:firstLine="0"/>
              <w:contextualSpacing/>
              <w:rPr>
                <w:rFonts w:ascii="Times New Roman" w:hAnsi="Times New Roman" w:cs="Times New Roman"/>
                <w:color w:val="000000"/>
                <w:sz w:val="15"/>
                <w:szCs w:val="15"/>
                <w:lang w:bidi="zh-CN"/>
              </w:rPr>
            </w:pPr>
            <w:r>
              <w:rPr>
                <w:rFonts w:hint="eastAsia"/>
                <w:sz w:val="15"/>
                <w:szCs w:val="15"/>
              </w:rPr>
              <w:t xml:space="preserve">dNTPs Mixture </w:t>
            </w:r>
            <w:r>
              <w:rPr>
                <w:rFonts w:cs="Times New Roman"/>
                <w:sz w:val="15"/>
                <w:szCs w:val="15"/>
              </w:rPr>
              <w:t>（</w:t>
            </w:r>
            <w:r>
              <w:rPr>
                <w:rFonts w:cs="Times New Roman" w:hint="eastAsia"/>
                <w:sz w:val="15"/>
                <w:szCs w:val="15"/>
              </w:rPr>
              <w:t>10</w:t>
            </w:r>
            <w:r>
              <w:rPr>
                <w:rFonts w:cs="Times New Roman"/>
                <w:sz w:val="15"/>
                <w:szCs w:val="15"/>
              </w:rPr>
              <w:t>mmol/L）</w:t>
            </w:r>
          </w:p>
        </w:tc>
        <w:tc>
          <w:tcPr>
            <w:tcW w:w="2843" w:type="dxa"/>
            <w:tcBorders>
              <w:left w:val="nil"/>
              <w:bottom w:val="nil"/>
              <w:right w:val="nil"/>
            </w:tcBorders>
            <w:shd w:val="clear" w:color="auto" w:fill="auto"/>
            <w:vAlign w:val="center"/>
          </w:tcPr>
          <w:p w14:paraId="3D4B0955" w14:textId="22FD043C" w:rsidR="00D112E4" w:rsidRDefault="00D112E4">
            <w:pPr>
              <w:pStyle w:val="aff9"/>
              <w:spacing w:line="240" w:lineRule="auto"/>
              <w:ind w:firstLine="0"/>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2.0</w:t>
            </w:r>
          </w:p>
        </w:tc>
        <w:tc>
          <w:tcPr>
            <w:tcW w:w="2843" w:type="dxa"/>
            <w:tcBorders>
              <w:left w:val="nil"/>
              <w:bottom w:val="nil"/>
              <w:right w:val="nil"/>
            </w:tcBorders>
            <w:shd w:val="clear" w:color="auto" w:fill="auto"/>
            <w:vAlign w:val="center"/>
          </w:tcPr>
          <w:p w14:paraId="02B1E4F0" w14:textId="77777777" w:rsidR="00D112E4" w:rsidRDefault="00D112E4">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1X</w:t>
            </w:r>
          </w:p>
        </w:tc>
      </w:tr>
      <w:tr w:rsidR="00C97F56" w14:paraId="7E490A29" w14:textId="77777777">
        <w:tc>
          <w:tcPr>
            <w:tcW w:w="2842" w:type="dxa"/>
            <w:tcBorders>
              <w:top w:val="nil"/>
              <w:left w:val="nil"/>
              <w:bottom w:val="nil"/>
              <w:right w:val="nil"/>
            </w:tcBorders>
            <w:shd w:val="clear" w:color="auto" w:fill="auto"/>
            <w:vAlign w:val="center"/>
          </w:tcPr>
          <w:p w14:paraId="44CDC8E6" w14:textId="49ABE0D8" w:rsidR="00D112E4" w:rsidRDefault="00D112E4">
            <w:pPr>
              <w:pStyle w:val="aff9"/>
              <w:spacing w:line="360" w:lineRule="auto"/>
              <w:ind w:firstLine="0"/>
              <w:contextualSpacing/>
              <w:rPr>
                <w:rFonts w:ascii="Times New Roman" w:hAnsi="Times New Roman" w:cs="Times New Roman"/>
                <w:color w:val="000000"/>
                <w:sz w:val="15"/>
                <w:szCs w:val="15"/>
                <w:lang w:bidi="zh-CN"/>
              </w:rPr>
            </w:pPr>
            <w:r>
              <w:rPr>
                <w:rFonts w:hint="eastAsia"/>
                <w:sz w:val="15"/>
                <w:szCs w:val="15"/>
              </w:rPr>
              <w:t>10×</w:t>
            </w:r>
            <w:proofErr w:type="spellStart"/>
            <w:r>
              <w:rPr>
                <w:sz w:val="15"/>
                <w:szCs w:val="15"/>
                <w:vertAlign w:val="superscript"/>
              </w:rPr>
              <w:t>q</w:t>
            </w:r>
            <w:r>
              <w:rPr>
                <w:rFonts w:hint="eastAsia"/>
                <w:sz w:val="15"/>
                <w:szCs w:val="15"/>
              </w:rPr>
              <w:t>Buffer</w:t>
            </w:r>
            <w:proofErr w:type="spellEnd"/>
            <w:r>
              <w:rPr>
                <w:rFonts w:hint="eastAsia"/>
                <w:sz w:val="15"/>
                <w:szCs w:val="15"/>
              </w:rPr>
              <w:t>（Mg</w:t>
            </w:r>
            <w:r>
              <w:rPr>
                <w:rFonts w:hint="eastAsia"/>
                <w:sz w:val="15"/>
                <w:szCs w:val="15"/>
                <w:vertAlign w:val="superscript"/>
              </w:rPr>
              <w:t>2+</w:t>
            </w:r>
            <w:r>
              <w:rPr>
                <w:rFonts w:hint="eastAsia"/>
                <w:sz w:val="15"/>
                <w:szCs w:val="15"/>
              </w:rPr>
              <w:t xml:space="preserve"> Free）</w:t>
            </w:r>
          </w:p>
        </w:tc>
        <w:tc>
          <w:tcPr>
            <w:tcW w:w="2843" w:type="dxa"/>
            <w:tcBorders>
              <w:top w:val="nil"/>
              <w:left w:val="nil"/>
              <w:bottom w:val="nil"/>
              <w:right w:val="nil"/>
            </w:tcBorders>
            <w:shd w:val="clear" w:color="auto" w:fill="auto"/>
            <w:vAlign w:val="center"/>
          </w:tcPr>
          <w:p w14:paraId="25A0E637" w14:textId="7953FB2A" w:rsidR="00D112E4" w:rsidRDefault="00D112E4">
            <w:pPr>
              <w:pStyle w:val="aff9"/>
              <w:spacing w:line="240" w:lineRule="auto"/>
              <w:ind w:firstLine="0"/>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2.0</w:t>
            </w:r>
          </w:p>
        </w:tc>
        <w:tc>
          <w:tcPr>
            <w:tcW w:w="2843" w:type="dxa"/>
            <w:tcBorders>
              <w:top w:val="nil"/>
              <w:left w:val="nil"/>
              <w:bottom w:val="nil"/>
              <w:right w:val="nil"/>
            </w:tcBorders>
            <w:shd w:val="clear" w:color="auto" w:fill="auto"/>
            <w:vAlign w:val="center"/>
          </w:tcPr>
          <w:p w14:paraId="28AC8A79" w14:textId="2227C152" w:rsidR="00D112E4" w:rsidRDefault="00D112E4">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1X</w:t>
            </w:r>
          </w:p>
        </w:tc>
      </w:tr>
      <w:tr w:rsidR="00C97F56" w14:paraId="1BE64B92" w14:textId="77777777">
        <w:tc>
          <w:tcPr>
            <w:tcW w:w="2842" w:type="dxa"/>
            <w:tcBorders>
              <w:top w:val="nil"/>
              <w:left w:val="nil"/>
              <w:bottom w:val="nil"/>
              <w:right w:val="nil"/>
            </w:tcBorders>
            <w:shd w:val="clear" w:color="auto" w:fill="auto"/>
            <w:vAlign w:val="center"/>
          </w:tcPr>
          <w:p w14:paraId="5317CEAA" w14:textId="0E1775A4" w:rsidR="00D112E4" w:rsidRDefault="00D112E4">
            <w:pPr>
              <w:pStyle w:val="aff9"/>
              <w:spacing w:line="360" w:lineRule="auto"/>
              <w:ind w:firstLine="0"/>
              <w:contextualSpacing/>
              <w:rPr>
                <w:rFonts w:ascii="Times New Roman" w:hAnsi="Times New Roman" w:cs="Times New Roman"/>
                <w:color w:val="000000"/>
                <w:sz w:val="15"/>
                <w:szCs w:val="15"/>
                <w:lang w:val="zh-CN" w:bidi="zh-CN"/>
              </w:rPr>
            </w:pPr>
            <w:r>
              <w:rPr>
                <w:rFonts w:hint="eastAsia"/>
                <w:sz w:val="15"/>
                <w:szCs w:val="15"/>
              </w:rPr>
              <w:t>Taq HS酶（5U/</w:t>
            </w:r>
            <w:r>
              <w:rPr>
                <w:rFonts w:ascii="Book Antiqua" w:eastAsia="Times New Roman" w:hAnsi="Book Antiqua" w:cs="Times New Roman"/>
                <w:bCs/>
                <w:sz w:val="15"/>
                <w:szCs w:val="15"/>
                <w:lang w:eastAsia="en-US" w:bidi="en-US"/>
              </w:rPr>
              <w:t>µ</w:t>
            </w:r>
            <w:r>
              <w:rPr>
                <w:rFonts w:ascii="Times New Roman" w:eastAsia="Times New Roman" w:hAnsi="Times New Roman" w:cs="Times New Roman"/>
                <w:bCs/>
                <w:sz w:val="15"/>
                <w:szCs w:val="15"/>
                <w:lang w:eastAsia="en-US" w:bidi="en-US"/>
              </w:rPr>
              <w:t>L</w:t>
            </w:r>
            <w:r>
              <w:rPr>
                <w:rFonts w:hint="eastAsia"/>
                <w:sz w:val="15"/>
                <w:szCs w:val="15"/>
              </w:rPr>
              <w:t>）</w:t>
            </w:r>
          </w:p>
        </w:tc>
        <w:tc>
          <w:tcPr>
            <w:tcW w:w="2843" w:type="dxa"/>
            <w:tcBorders>
              <w:top w:val="nil"/>
              <w:left w:val="nil"/>
              <w:bottom w:val="nil"/>
              <w:right w:val="nil"/>
            </w:tcBorders>
            <w:shd w:val="clear" w:color="auto" w:fill="auto"/>
            <w:vAlign w:val="center"/>
          </w:tcPr>
          <w:p w14:paraId="53602EB1" w14:textId="577067F4" w:rsidR="00D112E4" w:rsidRDefault="00D112E4">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ascii="Times New Roman" w:hAnsi="Times New Roman" w:cs="Times New Roman" w:hint="eastAsia"/>
                <w:color w:val="000000"/>
                <w:sz w:val="15"/>
                <w:szCs w:val="15"/>
                <w:lang w:val="zh-CN" w:bidi="zh-CN"/>
              </w:rPr>
              <w:t>5</w:t>
            </w:r>
          </w:p>
        </w:tc>
        <w:tc>
          <w:tcPr>
            <w:tcW w:w="2843" w:type="dxa"/>
            <w:tcBorders>
              <w:top w:val="nil"/>
              <w:left w:val="nil"/>
              <w:bottom w:val="nil"/>
              <w:right w:val="nil"/>
            </w:tcBorders>
            <w:shd w:val="clear" w:color="auto" w:fill="auto"/>
            <w:vAlign w:val="center"/>
          </w:tcPr>
          <w:p w14:paraId="2BEC1B76" w14:textId="54E4D7EC" w:rsidR="00D112E4" w:rsidRDefault="00D112E4">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1X</w:t>
            </w:r>
          </w:p>
        </w:tc>
      </w:tr>
      <w:tr w:rsidR="00C97F56" w14:paraId="2C0652A3" w14:textId="77777777">
        <w:tc>
          <w:tcPr>
            <w:tcW w:w="2842" w:type="dxa"/>
            <w:tcBorders>
              <w:top w:val="nil"/>
              <w:left w:val="nil"/>
              <w:bottom w:val="nil"/>
              <w:right w:val="nil"/>
            </w:tcBorders>
            <w:shd w:val="clear" w:color="auto" w:fill="auto"/>
          </w:tcPr>
          <w:p w14:paraId="6CEDE160" w14:textId="2D59EDF9" w:rsidR="00D112E4" w:rsidRDefault="00D112E4">
            <w:pPr>
              <w:pStyle w:val="aff9"/>
              <w:spacing w:line="360" w:lineRule="auto"/>
              <w:ind w:firstLine="0"/>
              <w:contextualSpacing/>
              <w:rPr>
                <w:rFonts w:ascii="Times New Roman" w:hAnsi="Times New Roman" w:cs="Times New Roman"/>
                <w:color w:val="000000"/>
                <w:sz w:val="15"/>
                <w:szCs w:val="15"/>
                <w:lang w:bidi="zh-CN"/>
              </w:rPr>
            </w:pPr>
            <w:r>
              <w:rPr>
                <w:rFonts w:ascii="Times New Roman" w:hAnsi="Times New Roman" w:cs="Times New Roman" w:hint="eastAsia"/>
                <w:sz w:val="15"/>
                <w:szCs w:val="15"/>
                <w:lang w:val="zh-CN" w:bidi="zh-CN"/>
              </w:rPr>
              <w:t>正向引物</w:t>
            </w:r>
            <w:r>
              <w:rPr>
                <w:rFonts w:ascii="Times New Roman" w:hAnsi="Times New Roman" w:cs="Times New Roman"/>
                <w:sz w:val="15"/>
                <w:szCs w:val="15"/>
                <w:lang w:bidi="zh-CN"/>
              </w:rPr>
              <w:t>(l</w:t>
            </w:r>
            <w:r>
              <w:rPr>
                <w:rFonts w:ascii="Times New Roman" w:hAnsi="Times New Roman" w:cs="Times New Roman" w:hint="eastAsia"/>
                <w:sz w:val="15"/>
                <w:szCs w:val="15"/>
                <w:lang w:bidi="zh-CN"/>
              </w:rPr>
              <w:t>0</w:t>
            </w:r>
            <w:r>
              <w:rPr>
                <w:rFonts w:ascii="Times New Roman" w:hAnsi="Times New Roman" w:cs="Times New Roman"/>
                <w:sz w:val="15"/>
                <w:szCs w:val="15"/>
                <w:lang w:bidi="zh-CN"/>
              </w:rPr>
              <w:t>µmol/L)</w:t>
            </w:r>
          </w:p>
        </w:tc>
        <w:tc>
          <w:tcPr>
            <w:tcW w:w="2843" w:type="dxa"/>
            <w:tcBorders>
              <w:top w:val="nil"/>
              <w:left w:val="nil"/>
              <w:bottom w:val="nil"/>
              <w:right w:val="nil"/>
            </w:tcBorders>
            <w:shd w:val="clear" w:color="auto" w:fill="auto"/>
            <w:vAlign w:val="center"/>
          </w:tcPr>
          <w:p w14:paraId="7CEC08B2" w14:textId="5C645C38" w:rsidR="00D112E4" w:rsidRDefault="00D112E4">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1.0</w:t>
            </w:r>
          </w:p>
        </w:tc>
        <w:tc>
          <w:tcPr>
            <w:tcW w:w="2843" w:type="dxa"/>
            <w:tcBorders>
              <w:top w:val="nil"/>
              <w:left w:val="nil"/>
              <w:bottom w:val="nil"/>
              <w:right w:val="nil"/>
            </w:tcBorders>
            <w:shd w:val="clear" w:color="auto" w:fill="auto"/>
            <w:vAlign w:val="center"/>
          </w:tcPr>
          <w:p w14:paraId="0616995E" w14:textId="2943CB8A" w:rsidR="00D112E4" w:rsidRDefault="00D112E4">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50</w:t>
            </w:r>
            <w:r>
              <w:rPr>
                <w:rFonts w:ascii="Times New Roman" w:hAnsi="Times New Roman" w:cs="Times New Roman"/>
                <w:color w:val="000000"/>
                <w:sz w:val="15"/>
                <w:szCs w:val="15"/>
                <w:lang w:val="zh-CN" w:bidi="zh-CN"/>
              </w:rPr>
              <w:t>0 nmol/L</w:t>
            </w:r>
          </w:p>
        </w:tc>
      </w:tr>
      <w:tr w:rsidR="00C97F56" w14:paraId="21135449" w14:textId="77777777">
        <w:tc>
          <w:tcPr>
            <w:tcW w:w="2842" w:type="dxa"/>
            <w:tcBorders>
              <w:top w:val="nil"/>
              <w:left w:val="nil"/>
              <w:bottom w:val="nil"/>
              <w:right w:val="nil"/>
            </w:tcBorders>
            <w:shd w:val="clear" w:color="auto" w:fill="auto"/>
          </w:tcPr>
          <w:p w14:paraId="099D067E" w14:textId="10A2FB9D" w:rsidR="00D112E4" w:rsidRDefault="00D112E4">
            <w:pPr>
              <w:pStyle w:val="aff9"/>
              <w:spacing w:line="360" w:lineRule="auto"/>
              <w:ind w:firstLine="0"/>
              <w:contextualSpacing/>
              <w:jc w:val="both"/>
              <w:rPr>
                <w:rFonts w:ascii="Times New Roman" w:hAnsi="Times New Roman" w:cs="Times New Roman"/>
                <w:color w:val="000000"/>
                <w:sz w:val="15"/>
                <w:szCs w:val="15"/>
                <w:lang w:bidi="zh-CN"/>
              </w:rPr>
            </w:pPr>
            <w:r>
              <w:rPr>
                <w:rFonts w:ascii="Times New Roman" w:hAnsi="Times New Roman" w:cs="Times New Roman" w:hint="eastAsia"/>
                <w:sz w:val="15"/>
                <w:szCs w:val="15"/>
                <w:lang w:val="zh-CN" w:bidi="zh-CN"/>
              </w:rPr>
              <w:t>反向引物</w:t>
            </w:r>
            <w:r>
              <w:rPr>
                <w:rFonts w:ascii="Times New Roman" w:hAnsi="Times New Roman" w:cs="Times New Roman"/>
                <w:sz w:val="15"/>
                <w:szCs w:val="15"/>
                <w:lang w:val="zh-CN" w:bidi="zh-CN"/>
              </w:rPr>
              <w:t>(10µmol/L)</w:t>
            </w:r>
          </w:p>
        </w:tc>
        <w:tc>
          <w:tcPr>
            <w:tcW w:w="2843" w:type="dxa"/>
            <w:tcBorders>
              <w:top w:val="nil"/>
              <w:left w:val="nil"/>
              <w:bottom w:val="nil"/>
              <w:right w:val="nil"/>
            </w:tcBorders>
            <w:shd w:val="clear" w:color="auto" w:fill="auto"/>
            <w:vAlign w:val="center"/>
          </w:tcPr>
          <w:p w14:paraId="680EC9FE" w14:textId="4EE6978D" w:rsidR="00D112E4" w:rsidRDefault="00D112E4">
            <w:pPr>
              <w:pStyle w:val="aff9"/>
              <w:spacing w:line="240" w:lineRule="auto"/>
              <w:ind w:firstLine="0"/>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1.0</w:t>
            </w:r>
          </w:p>
        </w:tc>
        <w:tc>
          <w:tcPr>
            <w:tcW w:w="2843" w:type="dxa"/>
            <w:tcBorders>
              <w:top w:val="nil"/>
              <w:left w:val="nil"/>
              <w:bottom w:val="nil"/>
              <w:right w:val="nil"/>
            </w:tcBorders>
            <w:shd w:val="clear" w:color="auto" w:fill="auto"/>
            <w:vAlign w:val="center"/>
          </w:tcPr>
          <w:p w14:paraId="1A67F449" w14:textId="6F75EC10" w:rsidR="00D112E4" w:rsidRDefault="00D112E4">
            <w:pPr>
              <w:contextualSpacing/>
              <w:jc w:val="center"/>
              <w:rPr>
                <w:color w:val="000000"/>
                <w:sz w:val="18"/>
                <w:szCs w:val="18"/>
                <w:lang w:eastAsia="zh-CN"/>
              </w:rPr>
            </w:pPr>
            <w:r>
              <w:rPr>
                <w:rFonts w:hint="eastAsia"/>
                <w:color w:val="000000"/>
                <w:sz w:val="15"/>
                <w:szCs w:val="15"/>
                <w:lang w:val="zh-CN" w:bidi="zh-CN"/>
              </w:rPr>
              <w:t>50</w:t>
            </w:r>
            <w:r>
              <w:rPr>
                <w:color w:val="000000"/>
                <w:sz w:val="15"/>
                <w:szCs w:val="15"/>
                <w:lang w:val="zh-CN" w:bidi="zh-CN"/>
              </w:rPr>
              <w:t>0 nmol/L</w:t>
            </w:r>
          </w:p>
        </w:tc>
      </w:tr>
      <w:tr w:rsidR="00C97F56" w14:paraId="09768745" w14:textId="77777777">
        <w:trPr>
          <w:trHeight w:val="181"/>
        </w:trPr>
        <w:tc>
          <w:tcPr>
            <w:tcW w:w="2842" w:type="dxa"/>
            <w:tcBorders>
              <w:top w:val="nil"/>
              <w:left w:val="nil"/>
              <w:bottom w:val="nil"/>
              <w:right w:val="nil"/>
            </w:tcBorders>
            <w:shd w:val="clear" w:color="auto" w:fill="auto"/>
            <w:vAlign w:val="bottom"/>
          </w:tcPr>
          <w:p w14:paraId="7D953E18" w14:textId="02FA4370" w:rsidR="00D112E4" w:rsidRDefault="00D112E4">
            <w:pPr>
              <w:pStyle w:val="aff9"/>
              <w:topLinePunct/>
              <w:spacing w:line="360" w:lineRule="auto"/>
              <w:ind w:firstLine="0"/>
              <w:contextualSpacing/>
              <w:jc w:val="both"/>
              <w:rPr>
                <w:rFonts w:ascii="Times New Roman" w:hAnsi="Times New Roman" w:cs="Times New Roman"/>
                <w:color w:val="000000"/>
                <w:sz w:val="15"/>
                <w:szCs w:val="15"/>
                <w:lang w:val="zh-CN" w:bidi="zh-CN"/>
              </w:rPr>
            </w:pPr>
            <w:r>
              <w:rPr>
                <w:rFonts w:ascii="Times New Roman" w:hAnsi="Times New Roman" w:cs="Times New Roman"/>
                <w:sz w:val="15"/>
                <w:szCs w:val="15"/>
                <w:lang w:val="zh-CN" w:bidi="zh-CN"/>
              </w:rPr>
              <w:t>DNA</w:t>
            </w:r>
            <w:r>
              <w:rPr>
                <w:rFonts w:ascii="Times New Roman" w:hAnsi="Times New Roman" w:cs="Times New Roman" w:hint="eastAsia"/>
                <w:sz w:val="15"/>
                <w:szCs w:val="15"/>
                <w:lang w:val="zh-CN" w:bidi="zh-CN"/>
              </w:rPr>
              <w:t>模板</w:t>
            </w:r>
          </w:p>
        </w:tc>
        <w:tc>
          <w:tcPr>
            <w:tcW w:w="2843" w:type="dxa"/>
            <w:tcBorders>
              <w:top w:val="nil"/>
              <w:left w:val="nil"/>
              <w:bottom w:val="nil"/>
              <w:right w:val="nil"/>
            </w:tcBorders>
            <w:shd w:val="clear" w:color="auto" w:fill="auto"/>
            <w:vAlign w:val="center"/>
          </w:tcPr>
          <w:p w14:paraId="617C2D28" w14:textId="7F50D310" w:rsidR="00D112E4" w:rsidRDefault="00D112E4">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w:t>
            </w:r>
            <w:r>
              <w:rPr>
                <w:rFonts w:ascii="Times New Roman" w:hAnsi="Times New Roman" w:cs="Times New Roman" w:hint="eastAsia"/>
                <w:color w:val="000000"/>
                <w:sz w:val="15"/>
                <w:szCs w:val="15"/>
                <w:lang w:val="zh-CN" w:bidi="zh-CN"/>
              </w:rPr>
              <w:t>.0</w:t>
            </w:r>
          </w:p>
        </w:tc>
        <w:tc>
          <w:tcPr>
            <w:tcW w:w="2843" w:type="dxa"/>
            <w:tcBorders>
              <w:top w:val="nil"/>
              <w:left w:val="nil"/>
              <w:bottom w:val="nil"/>
              <w:right w:val="nil"/>
            </w:tcBorders>
            <w:shd w:val="clear" w:color="auto" w:fill="auto"/>
            <w:vAlign w:val="center"/>
          </w:tcPr>
          <w:p w14:paraId="73DD3CE8" w14:textId="77777777" w:rsidR="00D112E4" w:rsidRDefault="00D112E4">
            <w:pPr>
              <w:spacing w:line="360" w:lineRule="auto"/>
              <w:contextualSpacing/>
              <w:jc w:val="center"/>
              <w:rPr>
                <w:color w:val="000000"/>
                <w:sz w:val="18"/>
                <w:szCs w:val="18"/>
                <w:lang w:eastAsia="zh-CN"/>
              </w:rPr>
            </w:pPr>
          </w:p>
        </w:tc>
      </w:tr>
      <w:tr w:rsidR="00C97F56" w14:paraId="4C7AAD8C" w14:textId="77777777">
        <w:tc>
          <w:tcPr>
            <w:tcW w:w="2842" w:type="dxa"/>
            <w:tcBorders>
              <w:top w:val="nil"/>
              <w:left w:val="nil"/>
              <w:bottom w:val="nil"/>
              <w:right w:val="nil"/>
            </w:tcBorders>
            <w:shd w:val="clear" w:color="auto" w:fill="auto"/>
          </w:tcPr>
          <w:p w14:paraId="233026A1" w14:textId="695B0422" w:rsidR="00D112E4" w:rsidRDefault="00D112E4">
            <w:pPr>
              <w:pStyle w:val="aff9"/>
              <w:spacing w:line="360" w:lineRule="auto"/>
              <w:ind w:firstLine="0"/>
              <w:contextualSpacing/>
              <w:jc w:val="both"/>
              <w:rPr>
                <w:rFonts w:ascii="Times New Roman" w:hAnsi="Times New Roman" w:cs="Times New Roman"/>
                <w:color w:val="000000"/>
                <w:sz w:val="15"/>
                <w:szCs w:val="15"/>
                <w:lang w:val="zh-CN" w:bidi="zh-CN"/>
              </w:rPr>
            </w:pPr>
            <w:r>
              <w:rPr>
                <w:rFonts w:ascii="Times New Roman" w:hAnsi="Times New Roman" w:cs="Times New Roman"/>
                <w:sz w:val="15"/>
                <w:szCs w:val="15"/>
                <w:lang w:val="zh-CN" w:bidi="zh-CN"/>
              </w:rPr>
              <w:t>Nuclease-Free Water</w:t>
            </w:r>
          </w:p>
        </w:tc>
        <w:tc>
          <w:tcPr>
            <w:tcW w:w="2843" w:type="dxa"/>
            <w:tcBorders>
              <w:top w:val="nil"/>
              <w:left w:val="nil"/>
              <w:bottom w:val="nil"/>
              <w:right w:val="nil"/>
            </w:tcBorders>
            <w:shd w:val="clear" w:color="auto" w:fill="auto"/>
            <w:vAlign w:val="center"/>
          </w:tcPr>
          <w:p w14:paraId="0946A9AF" w14:textId="5DE40DF7" w:rsidR="00D112E4" w:rsidRDefault="00D112E4">
            <w:pPr>
              <w:pStyle w:val="aff9"/>
              <w:spacing w:line="240" w:lineRule="auto"/>
              <w:ind w:firstLine="0"/>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11.5</w:t>
            </w:r>
          </w:p>
        </w:tc>
        <w:tc>
          <w:tcPr>
            <w:tcW w:w="2843" w:type="dxa"/>
            <w:tcBorders>
              <w:top w:val="nil"/>
              <w:left w:val="nil"/>
              <w:bottom w:val="nil"/>
              <w:right w:val="nil"/>
            </w:tcBorders>
            <w:shd w:val="clear" w:color="auto" w:fill="auto"/>
            <w:vAlign w:val="center"/>
          </w:tcPr>
          <w:p w14:paraId="76E86514" w14:textId="77777777" w:rsidR="00D112E4" w:rsidRDefault="00D112E4">
            <w:pPr>
              <w:spacing w:line="360" w:lineRule="auto"/>
              <w:contextualSpacing/>
              <w:jc w:val="center"/>
              <w:rPr>
                <w:color w:val="000000"/>
                <w:sz w:val="18"/>
                <w:szCs w:val="18"/>
                <w:lang w:eastAsia="zh-CN"/>
              </w:rPr>
            </w:pPr>
          </w:p>
        </w:tc>
      </w:tr>
      <w:tr w:rsidR="00C97F56" w14:paraId="75FDD946" w14:textId="77777777">
        <w:tc>
          <w:tcPr>
            <w:tcW w:w="2842" w:type="dxa"/>
            <w:tcBorders>
              <w:top w:val="nil"/>
              <w:left w:val="nil"/>
              <w:bottom w:val="single" w:sz="4" w:space="0" w:color="auto"/>
              <w:right w:val="nil"/>
            </w:tcBorders>
            <w:shd w:val="clear" w:color="auto" w:fill="auto"/>
            <w:vAlign w:val="center"/>
          </w:tcPr>
          <w:p w14:paraId="1960A250" w14:textId="77777777" w:rsidR="00D112E4" w:rsidRDefault="00D112E4">
            <w:pPr>
              <w:pStyle w:val="aff9"/>
              <w:spacing w:line="360" w:lineRule="auto"/>
              <w:ind w:firstLine="0"/>
              <w:contextualSpacing/>
              <w:jc w:val="both"/>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总体积</w:t>
            </w:r>
          </w:p>
        </w:tc>
        <w:tc>
          <w:tcPr>
            <w:tcW w:w="2843" w:type="dxa"/>
            <w:tcBorders>
              <w:top w:val="nil"/>
              <w:left w:val="nil"/>
              <w:bottom w:val="single" w:sz="4" w:space="0" w:color="auto"/>
              <w:right w:val="nil"/>
            </w:tcBorders>
            <w:shd w:val="clear" w:color="auto" w:fill="auto"/>
            <w:vAlign w:val="center"/>
          </w:tcPr>
          <w:p w14:paraId="2B3F915C" w14:textId="10F8985F" w:rsidR="00D112E4" w:rsidRDefault="00D112E4">
            <w:pPr>
              <w:pStyle w:val="aff9"/>
              <w:spacing w:line="240" w:lineRule="auto"/>
              <w:ind w:firstLine="0"/>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20</w:t>
            </w:r>
            <w:r>
              <w:rPr>
                <w:rFonts w:ascii="Times New Roman" w:hAnsi="Times New Roman" w:cs="Times New Roman" w:hint="eastAsia"/>
                <w:color w:val="000000"/>
                <w:sz w:val="15"/>
                <w:szCs w:val="15"/>
                <w:lang w:val="zh-CN" w:bidi="zh-CN"/>
              </w:rPr>
              <w:t>.0</w:t>
            </w:r>
          </w:p>
        </w:tc>
        <w:tc>
          <w:tcPr>
            <w:tcW w:w="2843" w:type="dxa"/>
            <w:tcBorders>
              <w:top w:val="nil"/>
              <w:left w:val="nil"/>
              <w:bottom w:val="single" w:sz="4" w:space="0" w:color="auto"/>
              <w:right w:val="nil"/>
            </w:tcBorders>
            <w:shd w:val="clear" w:color="auto" w:fill="auto"/>
            <w:vAlign w:val="center"/>
          </w:tcPr>
          <w:p w14:paraId="40B83609" w14:textId="77777777" w:rsidR="00D112E4" w:rsidRDefault="00D112E4">
            <w:pPr>
              <w:spacing w:line="360" w:lineRule="auto"/>
              <w:contextualSpacing/>
              <w:jc w:val="center"/>
              <w:rPr>
                <w:color w:val="000000"/>
                <w:sz w:val="18"/>
                <w:szCs w:val="18"/>
                <w:lang w:eastAsia="zh-CN"/>
              </w:rPr>
            </w:pPr>
          </w:p>
        </w:tc>
      </w:tr>
    </w:tbl>
    <w:p w14:paraId="6CB8FD98" w14:textId="77777777" w:rsidR="003B07D1" w:rsidRDefault="003B07D1" w:rsidP="00662C66">
      <w:pPr>
        <w:spacing w:line="360" w:lineRule="auto"/>
        <w:rPr>
          <w:rFonts w:ascii="黑体" w:eastAsia="黑体" w:hAnsi="黑体" w:cs="黑体" w:hint="eastAsia"/>
          <w:sz w:val="21"/>
          <w:lang w:eastAsia="zh-CN"/>
        </w:rPr>
      </w:pPr>
    </w:p>
    <w:p w14:paraId="3CF43857" w14:textId="1970B410" w:rsidR="00662C66" w:rsidRPr="000A08C0" w:rsidRDefault="00662C66" w:rsidP="00662C66">
      <w:pPr>
        <w:spacing w:line="360" w:lineRule="auto"/>
        <w:rPr>
          <w:rFonts w:ascii="黑体" w:eastAsia="黑体" w:hAnsi="黑体" w:cs="黑体" w:hint="eastAsia"/>
          <w:sz w:val="21"/>
          <w:lang w:eastAsia="zh-CN"/>
        </w:rPr>
      </w:pPr>
      <w:r w:rsidRPr="000A08C0">
        <w:rPr>
          <w:rFonts w:ascii="黑体" w:eastAsia="黑体" w:hAnsi="黑体" w:cs="黑体" w:hint="eastAsia"/>
          <w:sz w:val="21"/>
          <w:lang w:eastAsia="zh-CN"/>
        </w:rPr>
        <w:t>8.3.2普通</w:t>
      </w:r>
      <w:r w:rsidRPr="000A08C0">
        <w:rPr>
          <w:rFonts w:ascii="黑体" w:eastAsia="黑体" w:hAnsi="黑体" w:cs="黑体"/>
          <w:sz w:val="21"/>
          <w:lang w:eastAsia="zh-CN"/>
        </w:rPr>
        <w:t>PCR</w:t>
      </w:r>
      <w:r w:rsidRPr="000A08C0">
        <w:rPr>
          <w:rFonts w:ascii="黑体" w:eastAsia="黑体" w:hAnsi="黑体" w:cs="黑体" w:hint="eastAsia"/>
          <w:sz w:val="21"/>
          <w:lang w:eastAsia="zh-CN"/>
        </w:rPr>
        <w:t>反应参数</w:t>
      </w:r>
    </w:p>
    <w:p w14:paraId="002243D7" w14:textId="2285A17D" w:rsidR="00662C66" w:rsidRDefault="004E4C44" w:rsidP="00BD2F9C">
      <w:pPr>
        <w:spacing w:line="360" w:lineRule="auto"/>
        <w:ind w:firstLine="435"/>
        <w:rPr>
          <w:sz w:val="21"/>
          <w:lang w:eastAsia="zh-CN"/>
        </w:rPr>
      </w:pPr>
      <w:r w:rsidRPr="000A08C0">
        <w:rPr>
          <w:rFonts w:hint="eastAsia"/>
          <w:sz w:val="21"/>
          <w:lang w:eastAsia="zh-CN"/>
        </w:rPr>
        <w:t>普通</w:t>
      </w:r>
      <w:r w:rsidR="00662C66" w:rsidRPr="000A08C0">
        <w:rPr>
          <w:sz w:val="21"/>
          <w:lang w:eastAsia="zh-CN"/>
        </w:rPr>
        <w:t>PCR</w:t>
      </w:r>
      <w:r w:rsidR="00662C66" w:rsidRPr="000A08C0">
        <w:rPr>
          <w:rFonts w:hint="eastAsia"/>
          <w:sz w:val="21"/>
          <w:lang w:eastAsia="zh-CN"/>
        </w:rPr>
        <w:t>反应参数见表</w:t>
      </w:r>
      <w:r w:rsidR="00266909">
        <w:rPr>
          <w:rFonts w:hint="eastAsia"/>
          <w:sz w:val="21"/>
          <w:lang w:eastAsia="zh-CN"/>
        </w:rPr>
        <w:t>4</w:t>
      </w:r>
      <w:r w:rsidR="00662C66" w:rsidRPr="000A08C0">
        <w:rPr>
          <w:rFonts w:hint="eastAsia"/>
          <w:sz w:val="21"/>
          <w:lang w:eastAsia="zh-CN"/>
        </w:rPr>
        <w:t>，试验检测结束后，</w:t>
      </w:r>
      <w:r w:rsidRPr="000A08C0">
        <w:rPr>
          <w:rFonts w:hint="eastAsia"/>
          <w:sz w:val="21"/>
          <w:lang w:eastAsia="zh-CN"/>
        </w:rPr>
        <w:t>对扩增产物进行电泳检测</w:t>
      </w:r>
      <w:r w:rsidR="00662C66" w:rsidRPr="000A08C0">
        <w:rPr>
          <w:rFonts w:hint="eastAsia"/>
          <w:sz w:val="21"/>
          <w:lang w:eastAsia="zh-CN"/>
        </w:rPr>
        <w:t>。</w:t>
      </w:r>
    </w:p>
    <w:p w14:paraId="48071C6D" w14:textId="429655F3" w:rsidR="00BD2F9C" w:rsidRDefault="00BD2F9C" w:rsidP="00266909">
      <w:pPr>
        <w:spacing w:line="360" w:lineRule="auto"/>
        <w:ind w:firstLine="435"/>
        <w:jc w:val="center"/>
        <w:rPr>
          <w:sz w:val="15"/>
          <w:szCs w:val="15"/>
          <w:lang w:eastAsia="zh-CN"/>
        </w:rPr>
      </w:pPr>
      <w:r w:rsidRPr="00266909">
        <w:rPr>
          <w:rFonts w:hint="eastAsia"/>
          <w:sz w:val="15"/>
          <w:szCs w:val="15"/>
          <w:lang w:eastAsia="zh-CN"/>
        </w:rPr>
        <w:t>表</w:t>
      </w:r>
      <w:r w:rsidR="00266909" w:rsidRPr="00266909">
        <w:rPr>
          <w:rFonts w:hint="eastAsia"/>
          <w:sz w:val="15"/>
          <w:szCs w:val="15"/>
          <w:lang w:eastAsia="zh-CN"/>
        </w:rPr>
        <w:t>4</w:t>
      </w:r>
      <w:r w:rsidRPr="00266909">
        <w:rPr>
          <w:rFonts w:hint="eastAsia"/>
          <w:sz w:val="15"/>
          <w:szCs w:val="15"/>
          <w:lang w:eastAsia="zh-CN"/>
        </w:rPr>
        <w:t xml:space="preserve"> </w:t>
      </w:r>
      <w:r w:rsidRPr="00266909">
        <w:rPr>
          <w:rFonts w:hint="eastAsia"/>
          <w:sz w:val="15"/>
          <w:szCs w:val="15"/>
          <w:lang w:eastAsia="zh-CN"/>
        </w:rPr>
        <w:t>普通</w:t>
      </w:r>
      <w:r w:rsidRPr="00266909">
        <w:rPr>
          <w:rFonts w:hint="eastAsia"/>
          <w:sz w:val="15"/>
          <w:szCs w:val="15"/>
          <w:lang w:eastAsia="zh-CN"/>
        </w:rPr>
        <w:t>PCR</w:t>
      </w:r>
      <w:r w:rsidRPr="00266909">
        <w:rPr>
          <w:rFonts w:hint="eastAsia"/>
          <w:sz w:val="15"/>
          <w:szCs w:val="15"/>
          <w:lang w:eastAsia="zh-CN"/>
        </w:rPr>
        <w:t>反应参数</w:t>
      </w:r>
    </w:p>
    <w:tbl>
      <w:tblPr>
        <w:tblW w:w="0" w:type="auto"/>
        <w:jc w:val="center"/>
        <w:tblBorders>
          <w:top w:val="single" w:sz="4" w:space="0" w:color="auto"/>
          <w:bottom w:val="single" w:sz="4" w:space="0" w:color="auto"/>
        </w:tblBorders>
        <w:tblLook w:val="04A0" w:firstRow="1" w:lastRow="0" w:firstColumn="1" w:lastColumn="0" w:noHBand="0" w:noVBand="1"/>
      </w:tblPr>
      <w:tblGrid>
        <w:gridCol w:w="1705"/>
        <w:gridCol w:w="1705"/>
        <w:gridCol w:w="1706"/>
        <w:gridCol w:w="1706"/>
      </w:tblGrid>
      <w:tr w:rsidR="00266909" w14:paraId="1031750F" w14:textId="77777777">
        <w:trPr>
          <w:jc w:val="center"/>
        </w:trPr>
        <w:tc>
          <w:tcPr>
            <w:tcW w:w="1705" w:type="dxa"/>
            <w:tcBorders>
              <w:top w:val="single" w:sz="4" w:space="0" w:color="auto"/>
              <w:bottom w:val="single" w:sz="4" w:space="0" w:color="auto"/>
            </w:tcBorders>
            <w:shd w:val="clear" w:color="auto" w:fill="auto"/>
          </w:tcPr>
          <w:p w14:paraId="421E5845" w14:textId="77777777" w:rsidR="00266909" w:rsidRDefault="00266909">
            <w:pPr>
              <w:spacing w:line="360" w:lineRule="auto"/>
              <w:rPr>
                <w:color w:val="000000"/>
                <w:sz w:val="15"/>
                <w:szCs w:val="15"/>
                <w:lang w:eastAsia="zh-CN"/>
              </w:rPr>
            </w:pPr>
            <w:r>
              <w:rPr>
                <w:rFonts w:hint="eastAsia"/>
                <w:color w:val="000000"/>
                <w:sz w:val="15"/>
                <w:szCs w:val="15"/>
                <w:lang w:eastAsia="zh-CN"/>
              </w:rPr>
              <w:t>步骤</w:t>
            </w:r>
          </w:p>
        </w:tc>
        <w:tc>
          <w:tcPr>
            <w:tcW w:w="1705" w:type="dxa"/>
            <w:tcBorders>
              <w:top w:val="single" w:sz="4" w:space="0" w:color="auto"/>
              <w:bottom w:val="single" w:sz="4" w:space="0" w:color="auto"/>
            </w:tcBorders>
            <w:shd w:val="clear" w:color="auto" w:fill="auto"/>
          </w:tcPr>
          <w:p w14:paraId="212D1B7F" w14:textId="77777777" w:rsidR="00266909" w:rsidRDefault="00266909">
            <w:pPr>
              <w:spacing w:line="360" w:lineRule="auto"/>
              <w:rPr>
                <w:color w:val="000000"/>
                <w:sz w:val="15"/>
                <w:szCs w:val="15"/>
                <w:lang w:eastAsia="zh-CN"/>
              </w:rPr>
            </w:pPr>
            <w:r>
              <w:rPr>
                <w:rFonts w:hint="eastAsia"/>
                <w:color w:val="000000"/>
                <w:sz w:val="15"/>
                <w:szCs w:val="15"/>
                <w:lang w:eastAsia="zh-CN"/>
              </w:rPr>
              <w:t>温度（℃）</w:t>
            </w:r>
          </w:p>
        </w:tc>
        <w:tc>
          <w:tcPr>
            <w:tcW w:w="1706" w:type="dxa"/>
            <w:tcBorders>
              <w:top w:val="single" w:sz="4" w:space="0" w:color="auto"/>
              <w:bottom w:val="single" w:sz="4" w:space="0" w:color="auto"/>
            </w:tcBorders>
            <w:shd w:val="clear" w:color="auto" w:fill="auto"/>
          </w:tcPr>
          <w:p w14:paraId="5A84951A" w14:textId="77777777" w:rsidR="00266909" w:rsidRDefault="00266909">
            <w:pPr>
              <w:spacing w:line="360" w:lineRule="auto"/>
              <w:rPr>
                <w:color w:val="000000"/>
                <w:sz w:val="15"/>
                <w:szCs w:val="15"/>
                <w:lang w:eastAsia="zh-CN"/>
              </w:rPr>
            </w:pPr>
            <w:r>
              <w:rPr>
                <w:rFonts w:hint="eastAsia"/>
                <w:color w:val="000000"/>
                <w:sz w:val="15"/>
                <w:szCs w:val="15"/>
                <w:lang w:eastAsia="zh-CN"/>
              </w:rPr>
              <w:t>时间</w:t>
            </w:r>
          </w:p>
        </w:tc>
        <w:tc>
          <w:tcPr>
            <w:tcW w:w="1706" w:type="dxa"/>
            <w:tcBorders>
              <w:top w:val="single" w:sz="4" w:space="0" w:color="auto"/>
              <w:bottom w:val="single" w:sz="4" w:space="0" w:color="auto"/>
            </w:tcBorders>
            <w:shd w:val="clear" w:color="auto" w:fill="auto"/>
          </w:tcPr>
          <w:p w14:paraId="2B58E89A" w14:textId="77777777" w:rsidR="00266909" w:rsidRDefault="00266909">
            <w:pPr>
              <w:spacing w:line="360" w:lineRule="auto"/>
              <w:rPr>
                <w:color w:val="000000"/>
                <w:sz w:val="15"/>
                <w:szCs w:val="15"/>
                <w:lang w:eastAsia="zh-CN"/>
              </w:rPr>
            </w:pPr>
            <w:r>
              <w:rPr>
                <w:rFonts w:hint="eastAsia"/>
                <w:color w:val="000000"/>
                <w:sz w:val="15"/>
                <w:szCs w:val="15"/>
                <w:lang w:eastAsia="zh-CN"/>
              </w:rPr>
              <w:t>循环数</w:t>
            </w:r>
          </w:p>
        </w:tc>
      </w:tr>
      <w:tr w:rsidR="00C97F56" w14:paraId="0ED60DE6" w14:textId="77777777">
        <w:trPr>
          <w:jc w:val="center"/>
        </w:trPr>
        <w:tc>
          <w:tcPr>
            <w:tcW w:w="1705" w:type="dxa"/>
            <w:tcBorders>
              <w:top w:val="single" w:sz="4" w:space="0" w:color="auto"/>
              <w:bottom w:val="nil"/>
            </w:tcBorders>
            <w:shd w:val="clear" w:color="auto" w:fill="auto"/>
          </w:tcPr>
          <w:p w14:paraId="54646B88" w14:textId="77777777" w:rsidR="00266909" w:rsidRDefault="00266909">
            <w:pPr>
              <w:spacing w:line="360" w:lineRule="auto"/>
              <w:rPr>
                <w:color w:val="000000"/>
                <w:sz w:val="15"/>
                <w:szCs w:val="15"/>
                <w:lang w:eastAsia="zh-CN"/>
              </w:rPr>
            </w:pPr>
            <w:r>
              <w:rPr>
                <w:rFonts w:hint="eastAsia"/>
                <w:color w:val="000000"/>
                <w:sz w:val="15"/>
                <w:szCs w:val="15"/>
                <w:lang w:eastAsia="zh-CN"/>
              </w:rPr>
              <w:t>预变性</w:t>
            </w:r>
          </w:p>
        </w:tc>
        <w:tc>
          <w:tcPr>
            <w:tcW w:w="1705" w:type="dxa"/>
            <w:tcBorders>
              <w:top w:val="single" w:sz="4" w:space="0" w:color="auto"/>
              <w:bottom w:val="nil"/>
            </w:tcBorders>
            <w:shd w:val="clear" w:color="auto" w:fill="auto"/>
          </w:tcPr>
          <w:p w14:paraId="2B7E2B41" w14:textId="77777777" w:rsidR="00266909" w:rsidRDefault="00266909">
            <w:pPr>
              <w:spacing w:line="360" w:lineRule="auto"/>
              <w:rPr>
                <w:color w:val="000000"/>
                <w:sz w:val="15"/>
                <w:szCs w:val="15"/>
                <w:lang w:eastAsia="zh-CN"/>
              </w:rPr>
            </w:pPr>
            <w:r>
              <w:rPr>
                <w:rFonts w:hint="eastAsia"/>
                <w:color w:val="000000"/>
                <w:sz w:val="15"/>
                <w:szCs w:val="15"/>
                <w:lang w:eastAsia="zh-CN"/>
              </w:rPr>
              <w:t>95</w:t>
            </w:r>
          </w:p>
        </w:tc>
        <w:tc>
          <w:tcPr>
            <w:tcW w:w="1706" w:type="dxa"/>
            <w:tcBorders>
              <w:top w:val="single" w:sz="4" w:space="0" w:color="auto"/>
              <w:bottom w:val="nil"/>
            </w:tcBorders>
            <w:shd w:val="clear" w:color="auto" w:fill="auto"/>
          </w:tcPr>
          <w:p w14:paraId="224E3734" w14:textId="212FF9A4" w:rsidR="00266909" w:rsidRDefault="00266909">
            <w:pPr>
              <w:spacing w:line="360" w:lineRule="auto"/>
              <w:rPr>
                <w:color w:val="000000"/>
                <w:sz w:val="15"/>
                <w:szCs w:val="15"/>
                <w:lang w:eastAsia="zh-CN"/>
              </w:rPr>
            </w:pPr>
            <w:r>
              <w:rPr>
                <w:rFonts w:hint="eastAsia"/>
                <w:color w:val="000000"/>
                <w:sz w:val="15"/>
                <w:szCs w:val="15"/>
                <w:lang w:eastAsia="zh-CN"/>
              </w:rPr>
              <w:t>5min</w:t>
            </w:r>
          </w:p>
        </w:tc>
        <w:tc>
          <w:tcPr>
            <w:tcW w:w="1706" w:type="dxa"/>
            <w:tcBorders>
              <w:top w:val="single" w:sz="4" w:space="0" w:color="auto"/>
              <w:bottom w:val="nil"/>
            </w:tcBorders>
            <w:shd w:val="clear" w:color="auto" w:fill="auto"/>
          </w:tcPr>
          <w:p w14:paraId="2DA89085" w14:textId="77777777" w:rsidR="00266909" w:rsidRDefault="00266909">
            <w:pPr>
              <w:spacing w:line="360" w:lineRule="auto"/>
              <w:rPr>
                <w:color w:val="000000"/>
                <w:sz w:val="15"/>
                <w:szCs w:val="15"/>
                <w:lang w:eastAsia="zh-CN"/>
              </w:rPr>
            </w:pPr>
            <w:r>
              <w:rPr>
                <w:rFonts w:hint="eastAsia"/>
                <w:color w:val="000000"/>
                <w:sz w:val="15"/>
                <w:szCs w:val="15"/>
                <w:lang w:eastAsia="zh-CN"/>
              </w:rPr>
              <w:t>1</w:t>
            </w:r>
          </w:p>
        </w:tc>
      </w:tr>
      <w:tr w:rsidR="00266909" w14:paraId="4735C812" w14:textId="77777777">
        <w:trPr>
          <w:jc w:val="center"/>
        </w:trPr>
        <w:tc>
          <w:tcPr>
            <w:tcW w:w="1705" w:type="dxa"/>
            <w:tcBorders>
              <w:top w:val="nil"/>
            </w:tcBorders>
            <w:shd w:val="clear" w:color="auto" w:fill="auto"/>
          </w:tcPr>
          <w:p w14:paraId="44DFD917" w14:textId="77777777" w:rsidR="00266909" w:rsidRDefault="00266909">
            <w:pPr>
              <w:spacing w:line="360" w:lineRule="auto"/>
              <w:rPr>
                <w:color w:val="000000"/>
                <w:sz w:val="15"/>
                <w:szCs w:val="15"/>
                <w:lang w:eastAsia="zh-CN"/>
              </w:rPr>
            </w:pPr>
            <w:r>
              <w:rPr>
                <w:rFonts w:hint="eastAsia"/>
                <w:color w:val="000000"/>
                <w:sz w:val="15"/>
                <w:szCs w:val="15"/>
                <w:lang w:eastAsia="zh-CN"/>
              </w:rPr>
              <w:t>变性</w:t>
            </w:r>
          </w:p>
        </w:tc>
        <w:tc>
          <w:tcPr>
            <w:tcW w:w="1705" w:type="dxa"/>
            <w:tcBorders>
              <w:top w:val="nil"/>
            </w:tcBorders>
            <w:shd w:val="clear" w:color="auto" w:fill="auto"/>
          </w:tcPr>
          <w:p w14:paraId="5A982B75" w14:textId="77777777" w:rsidR="00266909" w:rsidRDefault="00266909">
            <w:pPr>
              <w:spacing w:line="360" w:lineRule="auto"/>
              <w:rPr>
                <w:color w:val="000000"/>
                <w:sz w:val="15"/>
                <w:szCs w:val="15"/>
                <w:lang w:eastAsia="zh-CN"/>
              </w:rPr>
            </w:pPr>
            <w:r>
              <w:rPr>
                <w:rFonts w:hint="eastAsia"/>
                <w:color w:val="000000"/>
                <w:sz w:val="15"/>
                <w:szCs w:val="15"/>
                <w:lang w:eastAsia="zh-CN"/>
              </w:rPr>
              <w:t>95</w:t>
            </w:r>
          </w:p>
        </w:tc>
        <w:tc>
          <w:tcPr>
            <w:tcW w:w="1706" w:type="dxa"/>
            <w:tcBorders>
              <w:top w:val="nil"/>
            </w:tcBorders>
            <w:shd w:val="clear" w:color="auto" w:fill="auto"/>
          </w:tcPr>
          <w:p w14:paraId="1AC81B1F" w14:textId="46CC1025" w:rsidR="00266909" w:rsidRDefault="00266909">
            <w:pPr>
              <w:spacing w:line="360" w:lineRule="auto"/>
              <w:rPr>
                <w:color w:val="000000"/>
                <w:sz w:val="15"/>
                <w:szCs w:val="15"/>
                <w:lang w:eastAsia="zh-CN"/>
              </w:rPr>
            </w:pPr>
            <w:r>
              <w:rPr>
                <w:rFonts w:hint="eastAsia"/>
                <w:color w:val="000000"/>
                <w:sz w:val="15"/>
                <w:szCs w:val="15"/>
                <w:lang w:eastAsia="zh-CN"/>
              </w:rPr>
              <w:t>30s</w:t>
            </w:r>
          </w:p>
        </w:tc>
        <w:tc>
          <w:tcPr>
            <w:tcW w:w="1706" w:type="dxa"/>
            <w:tcBorders>
              <w:top w:val="nil"/>
            </w:tcBorders>
            <w:shd w:val="clear" w:color="auto" w:fill="auto"/>
          </w:tcPr>
          <w:p w14:paraId="09C53228" w14:textId="77777777" w:rsidR="00266909" w:rsidRDefault="00266909">
            <w:pPr>
              <w:spacing w:line="360" w:lineRule="auto"/>
              <w:rPr>
                <w:color w:val="000000"/>
                <w:sz w:val="15"/>
                <w:szCs w:val="15"/>
                <w:lang w:eastAsia="zh-CN"/>
              </w:rPr>
            </w:pPr>
            <w:r>
              <w:rPr>
                <w:rFonts w:hint="eastAsia"/>
                <w:color w:val="000000"/>
                <w:sz w:val="15"/>
                <w:szCs w:val="15"/>
                <w:lang w:eastAsia="zh-CN"/>
              </w:rPr>
              <w:t>40</w:t>
            </w:r>
          </w:p>
        </w:tc>
      </w:tr>
      <w:tr w:rsidR="00266909" w14:paraId="614EAC0E" w14:textId="77777777">
        <w:trPr>
          <w:jc w:val="center"/>
        </w:trPr>
        <w:tc>
          <w:tcPr>
            <w:tcW w:w="1705" w:type="dxa"/>
            <w:shd w:val="clear" w:color="auto" w:fill="auto"/>
          </w:tcPr>
          <w:p w14:paraId="75493679" w14:textId="06451584" w:rsidR="00266909" w:rsidRDefault="00266909">
            <w:pPr>
              <w:spacing w:line="360" w:lineRule="auto"/>
              <w:rPr>
                <w:color w:val="000000"/>
                <w:sz w:val="15"/>
                <w:szCs w:val="15"/>
                <w:lang w:eastAsia="zh-CN"/>
              </w:rPr>
            </w:pPr>
            <w:r>
              <w:rPr>
                <w:rFonts w:hint="eastAsia"/>
                <w:color w:val="000000"/>
                <w:sz w:val="15"/>
                <w:szCs w:val="15"/>
                <w:lang w:eastAsia="zh-CN"/>
              </w:rPr>
              <w:t>退火</w:t>
            </w:r>
          </w:p>
        </w:tc>
        <w:tc>
          <w:tcPr>
            <w:tcW w:w="1705" w:type="dxa"/>
            <w:shd w:val="clear" w:color="auto" w:fill="auto"/>
          </w:tcPr>
          <w:p w14:paraId="14BBBB4B" w14:textId="0299DE99" w:rsidR="00266909" w:rsidRDefault="00266909">
            <w:pPr>
              <w:spacing w:line="360" w:lineRule="auto"/>
              <w:rPr>
                <w:color w:val="000000"/>
                <w:sz w:val="15"/>
                <w:szCs w:val="15"/>
                <w:lang w:eastAsia="zh-CN"/>
              </w:rPr>
            </w:pPr>
            <w:r>
              <w:rPr>
                <w:rFonts w:hint="eastAsia"/>
                <w:color w:val="000000"/>
                <w:sz w:val="15"/>
                <w:szCs w:val="15"/>
                <w:lang w:eastAsia="zh-CN"/>
              </w:rPr>
              <w:t>54</w:t>
            </w:r>
          </w:p>
        </w:tc>
        <w:tc>
          <w:tcPr>
            <w:tcW w:w="1706" w:type="dxa"/>
            <w:shd w:val="clear" w:color="auto" w:fill="auto"/>
          </w:tcPr>
          <w:p w14:paraId="010CDF20" w14:textId="4EE2E8BD" w:rsidR="00266909" w:rsidRDefault="00266909">
            <w:pPr>
              <w:spacing w:line="360" w:lineRule="auto"/>
              <w:rPr>
                <w:color w:val="000000"/>
                <w:sz w:val="15"/>
                <w:szCs w:val="15"/>
                <w:lang w:eastAsia="zh-CN"/>
              </w:rPr>
            </w:pPr>
            <w:r>
              <w:rPr>
                <w:rFonts w:hint="eastAsia"/>
                <w:color w:val="000000"/>
                <w:sz w:val="15"/>
                <w:szCs w:val="15"/>
                <w:lang w:eastAsia="zh-CN"/>
              </w:rPr>
              <w:t>30s</w:t>
            </w:r>
          </w:p>
        </w:tc>
        <w:tc>
          <w:tcPr>
            <w:tcW w:w="1706" w:type="dxa"/>
            <w:shd w:val="clear" w:color="auto" w:fill="auto"/>
          </w:tcPr>
          <w:p w14:paraId="65D88EE9" w14:textId="77777777" w:rsidR="00266909" w:rsidRDefault="00266909">
            <w:pPr>
              <w:spacing w:line="360" w:lineRule="auto"/>
              <w:rPr>
                <w:color w:val="000000"/>
                <w:sz w:val="15"/>
                <w:szCs w:val="15"/>
                <w:lang w:eastAsia="zh-CN"/>
              </w:rPr>
            </w:pPr>
          </w:p>
        </w:tc>
      </w:tr>
      <w:tr w:rsidR="00266909" w14:paraId="374C22AE" w14:textId="77777777">
        <w:trPr>
          <w:jc w:val="center"/>
        </w:trPr>
        <w:tc>
          <w:tcPr>
            <w:tcW w:w="1705" w:type="dxa"/>
            <w:shd w:val="clear" w:color="auto" w:fill="auto"/>
          </w:tcPr>
          <w:p w14:paraId="19DB940D" w14:textId="227CA5C4" w:rsidR="00266909" w:rsidRDefault="00266909">
            <w:pPr>
              <w:spacing w:line="360" w:lineRule="auto"/>
              <w:rPr>
                <w:color w:val="000000"/>
                <w:sz w:val="15"/>
                <w:szCs w:val="15"/>
                <w:lang w:eastAsia="zh-CN"/>
              </w:rPr>
            </w:pPr>
            <w:r>
              <w:rPr>
                <w:rFonts w:hint="eastAsia"/>
                <w:color w:val="000000"/>
                <w:sz w:val="15"/>
                <w:szCs w:val="15"/>
                <w:lang w:eastAsia="zh-CN"/>
              </w:rPr>
              <w:t>延伸</w:t>
            </w:r>
          </w:p>
        </w:tc>
        <w:tc>
          <w:tcPr>
            <w:tcW w:w="1705" w:type="dxa"/>
            <w:shd w:val="clear" w:color="auto" w:fill="auto"/>
          </w:tcPr>
          <w:p w14:paraId="17CB6D93" w14:textId="455A8071" w:rsidR="00266909" w:rsidRDefault="00266909">
            <w:pPr>
              <w:spacing w:line="360" w:lineRule="auto"/>
              <w:rPr>
                <w:color w:val="000000"/>
                <w:sz w:val="15"/>
                <w:szCs w:val="15"/>
                <w:lang w:eastAsia="zh-CN"/>
              </w:rPr>
            </w:pPr>
            <w:r>
              <w:rPr>
                <w:rFonts w:hint="eastAsia"/>
                <w:color w:val="000000"/>
                <w:sz w:val="15"/>
                <w:szCs w:val="15"/>
                <w:lang w:eastAsia="zh-CN"/>
              </w:rPr>
              <w:t>72</w:t>
            </w:r>
          </w:p>
        </w:tc>
        <w:tc>
          <w:tcPr>
            <w:tcW w:w="1706" w:type="dxa"/>
            <w:shd w:val="clear" w:color="auto" w:fill="auto"/>
          </w:tcPr>
          <w:p w14:paraId="72375260" w14:textId="5A3FEF2F" w:rsidR="00266909" w:rsidRDefault="00266909">
            <w:pPr>
              <w:spacing w:line="360" w:lineRule="auto"/>
              <w:rPr>
                <w:color w:val="000000"/>
                <w:sz w:val="15"/>
                <w:szCs w:val="15"/>
                <w:lang w:eastAsia="zh-CN"/>
              </w:rPr>
            </w:pPr>
            <w:r>
              <w:rPr>
                <w:rFonts w:hint="eastAsia"/>
                <w:color w:val="000000"/>
                <w:sz w:val="15"/>
                <w:szCs w:val="15"/>
                <w:lang w:eastAsia="zh-CN"/>
              </w:rPr>
              <w:t>1min</w:t>
            </w:r>
          </w:p>
        </w:tc>
        <w:tc>
          <w:tcPr>
            <w:tcW w:w="1706" w:type="dxa"/>
            <w:shd w:val="clear" w:color="auto" w:fill="auto"/>
          </w:tcPr>
          <w:p w14:paraId="4F6032FF" w14:textId="77777777" w:rsidR="00266909" w:rsidRDefault="00266909">
            <w:pPr>
              <w:spacing w:line="360" w:lineRule="auto"/>
              <w:rPr>
                <w:color w:val="000000"/>
                <w:sz w:val="15"/>
                <w:szCs w:val="15"/>
                <w:lang w:eastAsia="zh-CN"/>
              </w:rPr>
            </w:pPr>
          </w:p>
        </w:tc>
      </w:tr>
      <w:tr w:rsidR="00266909" w14:paraId="3C83CA32" w14:textId="77777777">
        <w:trPr>
          <w:jc w:val="center"/>
        </w:trPr>
        <w:tc>
          <w:tcPr>
            <w:tcW w:w="1705" w:type="dxa"/>
            <w:shd w:val="clear" w:color="auto" w:fill="auto"/>
          </w:tcPr>
          <w:p w14:paraId="54AC0683" w14:textId="075C9822" w:rsidR="00266909" w:rsidRDefault="00266909">
            <w:pPr>
              <w:spacing w:line="360" w:lineRule="auto"/>
              <w:rPr>
                <w:color w:val="000000"/>
                <w:sz w:val="15"/>
                <w:szCs w:val="15"/>
                <w:lang w:eastAsia="zh-CN"/>
              </w:rPr>
            </w:pPr>
            <w:r>
              <w:rPr>
                <w:rFonts w:hint="eastAsia"/>
                <w:color w:val="000000"/>
                <w:sz w:val="15"/>
                <w:szCs w:val="15"/>
                <w:lang w:eastAsia="zh-CN"/>
              </w:rPr>
              <w:t>延伸</w:t>
            </w:r>
          </w:p>
        </w:tc>
        <w:tc>
          <w:tcPr>
            <w:tcW w:w="1705" w:type="dxa"/>
            <w:shd w:val="clear" w:color="auto" w:fill="auto"/>
          </w:tcPr>
          <w:p w14:paraId="6682BAF6" w14:textId="46B6545E" w:rsidR="00266909" w:rsidRDefault="00266909">
            <w:pPr>
              <w:spacing w:line="360" w:lineRule="auto"/>
              <w:rPr>
                <w:color w:val="000000"/>
                <w:sz w:val="15"/>
                <w:szCs w:val="15"/>
                <w:lang w:eastAsia="zh-CN"/>
              </w:rPr>
            </w:pPr>
            <w:r>
              <w:rPr>
                <w:rFonts w:hint="eastAsia"/>
                <w:color w:val="000000"/>
                <w:sz w:val="15"/>
                <w:szCs w:val="15"/>
                <w:lang w:eastAsia="zh-CN"/>
              </w:rPr>
              <w:t>72</w:t>
            </w:r>
          </w:p>
        </w:tc>
        <w:tc>
          <w:tcPr>
            <w:tcW w:w="1706" w:type="dxa"/>
            <w:shd w:val="clear" w:color="auto" w:fill="auto"/>
          </w:tcPr>
          <w:p w14:paraId="404B545F" w14:textId="0835942B" w:rsidR="00266909" w:rsidRDefault="00266909">
            <w:pPr>
              <w:spacing w:line="360" w:lineRule="auto"/>
              <w:rPr>
                <w:color w:val="000000"/>
                <w:sz w:val="15"/>
                <w:szCs w:val="15"/>
                <w:lang w:eastAsia="zh-CN"/>
              </w:rPr>
            </w:pPr>
            <w:r>
              <w:rPr>
                <w:rFonts w:hint="eastAsia"/>
                <w:color w:val="000000"/>
                <w:sz w:val="15"/>
                <w:szCs w:val="15"/>
                <w:lang w:eastAsia="zh-CN"/>
              </w:rPr>
              <w:t>7min</w:t>
            </w:r>
          </w:p>
        </w:tc>
        <w:tc>
          <w:tcPr>
            <w:tcW w:w="1706" w:type="dxa"/>
            <w:shd w:val="clear" w:color="auto" w:fill="auto"/>
          </w:tcPr>
          <w:p w14:paraId="24F094A8" w14:textId="0A81E042" w:rsidR="00266909" w:rsidRDefault="00266909">
            <w:pPr>
              <w:spacing w:line="360" w:lineRule="auto"/>
              <w:rPr>
                <w:color w:val="000000"/>
                <w:sz w:val="15"/>
                <w:szCs w:val="15"/>
                <w:lang w:eastAsia="zh-CN"/>
              </w:rPr>
            </w:pPr>
            <w:r>
              <w:rPr>
                <w:rFonts w:hint="eastAsia"/>
                <w:color w:val="000000"/>
                <w:sz w:val="15"/>
                <w:szCs w:val="15"/>
                <w:lang w:eastAsia="zh-CN"/>
              </w:rPr>
              <w:t>1</w:t>
            </w:r>
          </w:p>
        </w:tc>
      </w:tr>
    </w:tbl>
    <w:p w14:paraId="2DB761C1" w14:textId="77777777" w:rsidR="00266909" w:rsidRDefault="00266909" w:rsidP="00266909">
      <w:pPr>
        <w:spacing w:line="360" w:lineRule="auto"/>
        <w:ind w:firstLine="435"/>
        <w:jc w:val="center"/>
        <w:rPr>
          <w:sz w:val="15"/>
          <w:szCs w:val="15"/>
          <w:lang w:eastAsia="zh-CN"/>
        </w:rPr>
      </w:pPr>
    </w:p>
    <w:p w14:paraId="08C9B169" w14:textId="201084FE" w:rsidR="00995E0E" w:rsidRPr="00995E0E" w:rsidRDefault="000A08C0" w:rsidP="00995E0E">
      <w:pPr>
        <w:spacing w:line="360" w:lineRule="auto"/>
        <w:rPr>
          <w:rFonts w:ascii="黑体" w:eastAsia="黑体" w:hAnsi="黑体" w:cs="黑体" w:hint="eastAsia"/>
          <w:sz w:val="21"/>
          <w:lang w:eastAsia="zh-CN"/>
        </w:rPr>
      </w:pPr>
      <w:r w:rsidRPr="00995E0E">
        <w:rPr>
          <w:rFonts w:ascii="黑体" w:eastAsia="黑体" w:hAnsi="黑体" w:cs="黑体" w:hint="eastAsia"/>
          <w:sz w:val="21"/>
          <w:lang w:eastAsia="zh-CN"/>
        </w:rPr>
        <w:t>8.3.3</w:t>
      </w:r>
      <w:r w:rsidR="00995E0E">
        <w:rPr>
          <w:rFonts w:ascii="黑体" w:eastAsia="黑体" w:hAnsi="黑体" w:cs="黑体" w:hint="eastAsia"/>
          <w:sz w:val="21"/>
          <w:lang w:eastAsia="zh-CN"/>
        </w:rPr>
        <w:t xml:space="preserve"> </w:t>
      </w:r>
      <w:r w:rsidR="00995E0E" w:rsidRPr="00995E0E">
        <w:rPr>
          <w:rFonts w:ascii="黑体" w:eastAsia="黑体" w:hAnsi="黑体" w:cs="黑体" w:hint="eastAsia"/>
          <w:sz w:val="21"/>
          <w:lang w:eastAsia="zh-CN"/>
        </w:rPr>
        <w:t>PCR扩增产物的检测</w:t>
      </w:r>
    </w:p>
    <w:p w14:paraId="3987B7F6" w14:textId="2D34BBE0" w:rsidR="00662C66" w:rsidRPr="00995E0E" w:rsidRDefault="00995E0E" w:rsidP="00996E46">
      <w:pPr>
        <w:spacing w:line="360" w:lineRule="auto"/>
        <w:ind w:firstLineChars="200" w:firstLine="420"/>
        <w:rPr>
          <w:rFonts w:ascii="黑体" w:eastAsia="黑体" w:hAnsi="黑体" w:cs="黑体" w:hint="eastAsia"/>
          <w:color w:val="FF0000"/>
          <w:sz w:val="21"/>
          <w:lang w:eastAsia="zh-CN"/>
        </w:rPr>
      </w:pPr>
      <w:r w:rsidRPr="006A5DDE">
        <w:rPr>
          <w:sz w:val="21"/>
          <w:szCs w:val="21"/>
          <w:lang w:eastAsia="zh-CN"/>
        </w:rPr>
        <w:t>取</w:t>
      </w:r>
      <w:r w:rsidRPr="006A5DDE">
        <w:rPr>
          <w:sz w:val="21"/>
          <w:szCs w:val="21"/>
          <w:lang w:eastAsia="zh-CN"/>
        </w:rPr>
        <w:t>5</w:t>
      </w:r>
      <w:r w:rsidRPr="006A5DDE">
        <w:rPr>
          <w:sz w:val="21"/>
          <w:szCs w:val="21"/>
        </w:rPr>
        <w:t>μ</w:t>
      </w:r>
      <w:r w:rsidRPr="006A5DDE">
        <w:rPr>
          <w:sz w:val="21"/>
          <w:szCs w:val="21"/>
          <w:lang w:eastAsia="zh-CN"/>
        </w:rPr>
        <w:t>l</w:t>
      </w:r>
      <w:r w:rsidRPr="006A5DDE">
        <w:rPr>
          <w:sz w:val="21"/>
          <w:szCs w:val="21"/>
          <w:lang w:eastAsia="zh-CN"/>
        </w:rPr>
        <w:t>扩增产物于</w:t>
      </w:r>
      <w:r w:rsidRPr="006A5DDE">
        <w:rPr>
          <w:sz w:val="21"/>
          <w:szCs w:val="21"/>
          <w:lang w:eastAsia="zh-CN"/>
        </w:rPr>
        <w:t>1.5%</w:t>
      </w:r>
      <w:r w:rsidRPr="006A5DDE">
        <w:rPr>
          <w:sz w:val="21"/>
          <w:szCs w:val="21"/>
          <w:lang w:eastAsia="zh-CN"/>
        </w:rPr>
        <w:t>琼脂糖凝胶（含</w:t>
      </w:r>
      <w:r w:rsidRPr="006A5DDE">
        <w:rPr>
          <w:sz w:val="21"/>
          <w:szCs w:val="21"/>
          <w:lang w:eastAsia="zh-CN"/>
        </w:rPr>
        <w:t>0.5</w:t>
      </w:r>
      <w:r w:rsidRPr="006A5DDE">
        <w:rPr>
          <w:color w:val="000000"/>
          <w:sz w:val="21"/>
          <w:szCs w:val="21"/>
          <w:lang w:eastAsia="zh-CN"/>
        </w:rPr>
        <w:t>µ</w:t>
      </w:r>
      <w:r w:rsidRPr="006A5DDE">
        <w:rPr>
          <w:sz w:val="21"/>
          <w:szCs w:val="21"/>
          <w:lang w:eastAsia="zh-CN"/>
        </w:rPr>
        <w:t>g/ml EB</w:t>
      </w:r>
      <w:r w:rsidRPr="006A5DDE">
        <w:rPr>
          <w:sz w:val="21"/>
          <w:szCs w:val="21"/>
          <w:lang w:eastAsia="zh-CN"/>
        </w:rPr>
        <w:t>）进行电泳鉴定。电泳缓冲液为</w:t>
      </w:r>
      <w:r w:rsidRPr="006A5DDE">
        <w:rPr>
          <w:sz w:val="21"/>
          <w:szCs w:val="21"/>
          <w:lang w:eastAsia="zh-CN"/>
        </w:rPr>
        <w:t>1×TAE(0.04 mol/L Tris</w:t>
      </w:r>
      <w:r w:rsidRPr="006A5DDE">
        <w:rPr>
          <w:sz w:val="21"/>
          <w:szCs w:val="21"/>
          <w:lang w:eastAsia="zh-CN"/>
        </w:rPr>
        <w:t>乙酸，</w:t>
      </w:r>
      <w:r w:rsidRPr="006A5DDE">
        <w:rPr>
          <w:sz w:val="21"/>
          <w:szCs w:val="21"/>
          <w:lang w:eastAsia="zh-CN"/>
        </w:rPr>
        <w:t>0.001 mol/L EDTA</w:t>
      </w:r>
      <w:r w:rsidRPr="006A5DDE">
        <w:rPr>
          <w:sz w:val="21"/>
          <w:szCs w:val="21"/>
          <w:lang w:eastAsia="zh-CN"/>
        </w:rPr>
        <w:t>，</w:t>
      </w:r>
      <w:r w:rsidRPr="006A5DDE">
        <w:rPr>
          <w:sz w:val="21"/>
          <w:szCs w:val="21"/>
          <w:lang w:eastAsia="zh-CN"/>
        </w:rPr>
        <w:t>pH8.0)</w:t>
      </w:r>
      <w:r w:rsidRPr="006A5DDE">
        <w:rPr>
          <w:sz w:val="21"/>
          <w:szCs w:val="21"/>
          <w:lang w:eastAsia="zh-CN"/>
        </w:rPr>
        <w:t>，</w:t>
      </w:r>
      <w:r w:rsidRPr="006A5DDE">
        <w:rPr>
          <w:sz w:val="21"/>
          <w:szCs w:val="21"/>
          <w:lang w:eastAsia="zh-CN"/>
        </w:rPr>
        <w:t>110V</w:t>
      </w:r>
      <w:r w:rsidRPr="006A5DDE">
        <w:rPr>
          <w:sz w:val="21"/>
          <w:szCs w:val="21"/>
          <w:lang w:eastAsia="zh-CN"/>
        </w:rPr>
        <w:t>电泳</w:t>
      </w:r>
      <w:r w:rsidRPr="006A5DDE">
        <w:rPr>
          <w:sz w:val="21"/>
          <w:szCs w:val="21"/>
          <w:lang w:eastAsia="zh-CN"/>
        </w:rPr>
        <w:t>30min</w:t>
      </w:r>
      <w:r w:rsidRPr="006A5DDE">
        <w:rPr>
          <w:sz w:val="21"/>
          <w:szCs w:val="21"/>
          <w:lang w:eastAsia="zh-CN"/>
        </w:rPr>
        <w:t>，在紫外成像仪下观察</w:t>
      </w:r>
      <w:r w:rsidRPr="006A5DDE">
        <w:rPr>
          <w:sz w:val="21"/>
          <w:szCs w:val="21"/>
          <w:lang w:eastAsia="zh-CN"/>
        </w:rPr>
        <w:t>PCR</w:t>
      </w:r>
      <w:r w:rsidRPr="006A5DDE">
        <w:rPr>
          <w:sz w:val="21"/>
          <w:szCs w:val="21"/>
          <w:lang w:eastAsia="zh-CN"/>
        </w:rPr>
        <w:t>产物条带在凝胶中的位置，以</w:t>
      </w:r>
      <w:r w:rsidRPr="006A5DDE">
        <w:rPr>
          <w:sz w:val="21"/>
          <w:szCs w:val="21"/>
          <w:lang w:eastAsia="zh-CN"/>
        </w:rPr>
        <w:t>100bp DNA ladder Marker</w:t>
      </w:r>
      <w:r w:rsidRPr="006A5DDE">
        <w:rPr>
          <w:sz w:val="21"/>
          <w:szCs w:val="21"/>
          <w:lang w:eastAsia="zh-CN"/>
        </w:rPr>
        <w:t>为参照物，判定结果。</w:t>
      </w:r>
      <w:r w:rsidRPr="006A5DDE">
        <w:rPr>
          <w:sz w:val="21"/>
          <w:szCs w:val="21"/>
          <w:lang w:eastAsia="zh-CN"/>
        </w:rPr>
        <w:t>RT-PCR</w:t>
      </w:r>
      <w:r w:rsidRPr="006A5DDE">
        <w:rPr>
          <w:sz w:val="21"/>
          <w:szCs w:val="21"/>
          <w:lang w:eastAsia="zh-CN"/>
        </w:rPr>
        <w:t>阳性扩增片段进行测序，通过与</w:t>
      </w:r>
      <w:proofErr w:type="spellStart"/>
      <w:r w:rsidRPr="006A5DDE">
        <w:rPr>
          <w:sz w:val="21"/>
          <w:szCs w:val="21"/>
          <w:lang w:eastAsia="zh-CN"/>
        </w:rPr>
        <w:t>Genbank</w:t>
      </w:r>
      <w:proofErr w:type="spellEnd"/>
      <w:r w:rsidRPr="006A5DDE">
        <w:rPr>
          <w:sz w:val="21"/>
          <w:szCs w:val="21"/>
          <w:lang w:eastAsia="zh-CN"/>
        </w:rPr>
        <w:t xml:space="preserve"> </w:t>
      </w:r>
      <w:r w:rsidRPr="006A5DDE">
        <w:rPr>
          <w:sz w:val="21"/>
          <w:szCs w:val="21"/>
          <w:lang w:eastAsia="zh-CN"/>
        </w:rPr>
        <w:t>中</w:t>
      </w:r>
      <w:r w:rsidR="00EB1103">
        <w:rPr>
          <w:sz w:val="21"/>
          <w:szCs w:val="21"/>
          <w:lang w:eastAsia="zh-CN"/>
        </w:rPr>
        <w:t>MTV</w:t>
      </w:r>
      <w:r w:rsidRPr="006A5DDE">
        <w:rPr>
          <w:sz w:val="21"/>
          <w:szCs w:val="21"/>
          <w:lang w:eastAsia="zh-CN"/>
        </w:rPr>
        <w:t>序列进行比对以确定</w:t>
      </w:r>
      <w:r w:rsidRPr="006A5DDE">
        <w:rPr>
          <w:sz w:val="21"/>
          <w:szCs w:val="21"/>
          <w:lang w:eastAsia="zh-CN"/>
        </w:rPr>
        <w:t>PCR</w:t>
      </w:r>
      <w:r w:rsidRPr="006A5DDE">
        <w:rPr>
          <w:sz w:val="21"/>
          <w:szCs w:val="21"/>
          <w:lang w:eastAsia="zh-CN"/>
        </w:rPr>
        <w:t>检测的准确性。</w:t>
      </w:r>
    </w:p>
    <w:p w14:paraId="15FADEC8" w14:textId="4D105ADC" w:rsidR="00A340D1" w:rsidRPr="00A340D1" w:rsidRDefault="00A340D1" w:rsidP="00FD67C5">
      <w:pPr>
        <w:spacing w:line="360" w:lineRule="auto"/>
        <w:rPr>
          <w:rFonts w:ascii="黑体" w:eastAsia="黑体" w:hAnsi="黑体" w:cs="黑体" w:hint="eastAsia"/>
          <w:color w:val="000000"/>
          <w:sz w:val="21"/>
          <w:lang w:eastAsia="zh-CN"/>
        </w:rPr>
      </w:pPr>
      <w:r w:rsidRPr="00A340D1">
        <w:rPr>
          <w:rFonts w:ascii="黑体" w:eastAsia="黑体" w:hAnsi="黑体" w:cs="黑体" w:hint="eastAsia"/>
          <w:color w:val="000000"/>
          <w:sz w:val="21"/>
          <w:lang w:eastAsia="zh-CN"/>
        </w:rPr>
        <w:lastRenderedPageBreak/>
        <w:t>8.</w:t>
      </w:r>
      <w:r w:rsidR="00662C66">
        <w:rPr>
          <w:rFonts w:ascii="黑体" w:eastAsia="黑体" w:hAnsi="黑体" w:cs="黑体" w:hint="eastAsia"/>
          <w:color w:val="000000"/>
          <w:sz w:val="21"/>
          <w:lang w:eastAsia="zh-CN"/>
        </w:rPr>
        <w:t>4</w:t>
      </w:r>
      <w:r w:rsidRPr="00A340D1">
        <w:rPr>
          <w:rFonts w:ascii="黑体" w:eastAsia="黑体" w:hAnsi="黑体" w:cs="黑体" w:hint="eastAsia"/>
          <w:color w:val="000000"/>
          <w:sz w:val="21"/>
          <w:lang w:eastAsia="zh-CN"/>
        </w:rPr>
        <w:t>实时荧光</w:t>
      </w:r>
      <w:r w:rsidRPr="00A340D1">
        <w:rPr>
          <w:rFonts w:ascii="黑体" w:eastAsia="黑体" w:hAnsi="黑体" w:cs="黑体"/>
          <w:color w:val="000000"/>
          <w:sz w:val="21"/>
          <w:lang w:eastAsia="zh-CN"/>
        </w:rPr>
        <w:t>PCR</w:t>
      </w:r>
    </w:p>
    <w:p w14:paraId="544164DD" w14:textId="01ECC3B7" w:rsidR="00A340D1" w:rsidRPr="00995E0E" w:rsidRDefault="00A340D1" w:rsidP="00A340D1">
      <w:pPr>
        <w:spacing w:line="360" w:lineRule="auto"/>
        <w:rPr>
          <w:rFonts w:ascii="黑体" w:eastAsia="黑体" w:hAnsi="黑体" w:cs="黑体" w:hint="eastAsia"/>
          <w:color w:val="000000"/>
          <w:sz w:val="20"/>
          <w:lang w:eastAsia="zh-CN"/>
        </w:rPr>
      </w:pPr>
      <w:r w:rsidRPr="00180510">
        <w:rPr>
          <w:rFonts w:ascii="黑体" w:eastAsia="黑体" w:hAnsi="黑体" w:cs="黑体" w:hint="eastAsia"/>
          <w:color w:val="000000"/>
          <w:sz w:val="21"/>
          <w:lang w:eastAsia="zh-CN"/>
        </w:rPr>
        <w:t>8.</w:t>
      </w:r>
      <w:r w:rsidR="00662C66">
        <w:rPr>
          <w:rFonts w:ascii="黑体" w:eastAsia="黑体" w:hAnsi="黑体" w:cs="黑体" w:hint="eastAsia"/>
          <w:color w:val="000000"/>
          <w:sz w:val="21"/>
          <w:lang w:eastAsia="zh-CN"/>
        </w:rPr>
        <w:t>4</w:t>
      </w:r>
      <w:r w:rsidRPr="00995E0E">
        <w:rPr>
          <w:rFonts w:ascii="黑体" w:eastAsia="黑体" w:hAnsi="黑体" w:cs="黑体" w:hint="eastAsia"/>
          <w:color w:val="000000"/>
          <w:sz w:val="20"/>
          <w:lang w:eastAsia="zh-CN"/>
        </w:rPr>
        <w:t>.1实时荧光</w:t>
      </w:r>
      <w:r w:rsidRPr="00995E0E">
        <w:rPr>
          <w:rFonts w:ascii="黑体" w:eastAsia="黑体" w:hAnsi="黑体" w:cs="黑体"/>
          <w:color w:val="000000"/>
          <w:sz w:val="20"/>
          <w:lang w:eastAsia="zh-CN"/>
        </w:rPr>
        <w:t>PCR</w:t>
      </w:r>
      <w:r w:rsidRPr="00995E0E">
        <w:rPr>
          <w:rFonts w:ascii="黑体" w:eastAsia="黑体" w:hAnsi="黑体" w:cs="黑体" w:hint="eastAsia"/>
          <w:color w:val="000000"/>
          <w:sz w:val="20"/>
          <w:lang w:eastAsia="zh-CN"/>
        </w:rPr>
        <w:t>反应体系</w:t>
      </w:r>
    </w:p>
    <w:p w14:paraId="6BC753B1" w14:textId="37C8A7EE" w:rsidR="00A340D1" w:rsidRDefault="00A340D1" w:rsidP="00EB1103">
      <w:pPr>
        <w:spacing w:line="360" w:lineRule="auto"/>
        <w:ind w:firstLine="435"/>
        <w:rPr>
          <w:color w:val="000000"/>
          <w:sz w:val="21"/>
          <w:szCs w:val="21"/>
          <w:lang w:eastAsia="zh-CN"/>
        </w:rPr>
      </w:pPr>
      <w:r w:rsidRPr="00EB1103">
        <w:rPr>
          <w:rFonts w:hint="eastAsia"/>
          <w:color w:val="000000"/>
          <w:sz w:val="21"/>
          <w:szCs w:val="21"/>
          <w:lang w:eastAsia="zh-CN"/>
        </w:rPr>
        <w:t>实时荧光</w:t>
      </w:r>
      <w:r w:rsidRPr="00EB1103">
        <w:rPr>
          <w:color w:val="000000"/>
          <w:sz w:val="21"/>
          <w:szCs w:val="21"/>
          <w:lang w:eastAsia="zh-CN"/>
        </w:rPr>
        <w:t>PCR</w:t>
      </w:r>
      <w:r w:rsidRPr="00EB1103">
        <w:rPr>
          <w:rFonts w:hint="eastAsia"/>
          <w:color w:val="000000"/>
          <w:sz w:val="21"/>
          <w:szCs w:val="21"/>
          <w:lang w:eastAsia="zh-CN"/>
        </w:rPr>
        <w:t>反应体系见表</w:t>
      </w:r>
      <w:r w:rsidR="00EB1103" w:rsidRPr="00EB1103">
        <w:rPr>
          <w:rFonts w:hint="eastAsia"/>
          <w:color w:val="000000"/>
          <w:sz w:val="21"/>
          <w:szCs w:val="21"/>
          <w:lang w:eastAsia="zh-CN"/>
        </w:rPr>
        <w:t>5</w:t>
      </w:r>
      <w:r w:rsidRPr="00EB1103">
        <w:rPr>
          <w:rFonts w:hint="eastAsia"/>
          <w:color w:val="000000"/>
          <w:sz w:val="21"/>
          <w:szCs w:val="21"/>
          <w:lang w:eastAsia="zh-CN"/>
        </w:rPr>
        <w:t>。若使用其他公司实时荧光</w:t>
      </w:r>
      <w:r w:rsidRPr="00EB1103">
        <w:rPr>
          <w:color w:val="000000"/>
          <w:sz w:val="21"/>
          <w:szCs w:val="21"/>
          <w:lang w:eastAsia="zh-CN"/>
        </w:rPr>
        <w:t>PCR</w:t>
      </w:r>
      <w:r w:rsidRPr="00EB1103">
        <w:rPr>
          <w:rFonts w:hint="eastAsia"/>
          <w:color w:val="000000"/>
          <w:sz w:val="21"/>
          <w:szCs w:val="21"/>
          <w:lang w:eastAsia="zh-CN"/>
        </w:rPr>
        <w:t>试剂，应按照其说明书规定的反应体系进行操作。</w:t>
      </w:r>
    </w:p>
    <w:p w14:paraId="3EF23D3F" w14:textId="16BB2A5F" w:rsidR="00EB1103" w:rsidRPr="003F2AAD" w:rsidRDefault="003F2AAD" w:rsidP="003F2AAD">
      <w:pPr>
        <w:spacing w:line="360" w:lineRule="auto"/>
        <w:ind w:firstLine="435"/>
        <w:jc w:val="center"/>
        <w:rPr>
          <w:color w:val="000000"/>
          <w:sz w:val="15"/>
          <w:szCs w:val="15"/>
          <w:lang w:eastAsia="zh-CN"/>
        </w:rPr>
      </w:pPr>
      <w:r w:rsidRPr="003F2AAD">
        <w:rPr>
          <w:rFonts w:hint="eastAsia"/>
          <w:color w:val="000000"/>
          <w:sz w:val="15"/>
          <w:szCs w:val="15"/>
          <w:lang w:eastAsia="zh-CN"/>
        </w:rPr>
        <w:t>表</w:t>
      </w:r>
      <w:r>
        <w:rPr>
          <w:rFonts w:hint="eastAsia"/>
          <w:color w:val="000000"/>
          <w:sz w:val="15"/>
          <w:szCs w:val="15"/>
          <w:lang w:eastAsia="zh-CN"/>
        </w:rPr>
        <w:t>5</w:t>
      </w:r>
      <w:r w:rsidRPr="003F2AAD">
        <w:rPr>
          <w:rFonts w:hint="eastAsia"/>
          <w:color w:val="000000"/>
          <w:sz w:val="15"/>
          <w:szCs w:val="15"/>
          <w:lang w:eastAsia="zh-CN"/>
        </w:rPr>
        <w:t xml:space="preserve"> </w:t>
      </w:r>
      <w:r w:rsidRPr="003F2AAD">
        <w:rPr>
          <w:rFonts w:hint="eastAsia"/>
          <w:color w:val="000000"/>
          <w:sz w:val="15"/>
          <w:szCs w:val="15"/>
          <w:lang w:eastAsia="zh-CN"/>
        </w:rPr>
        <w:t>实时荧光</w:t>
      </w:r>
      <w:r w:rsidRPr="003F2AAD">
        <w:rPr>
          <w:rFonts w:hint="eastAsia"/>
          <w:color w:val="000000"/>
          <w:sz w:val="15"/>
          <w:szCs w:val="15"/>
          <w:lang w:eastAsia="zh-CN"/>
        </w:rPr>
        <w:t>PCR</w:t>
      </w:r>
      <w:r w:rsidRPr="003F2AAD">
        <w:rPr>
          <w:rFonts w:hint="eastAsia"/>
          <w:color w:val="000000"/>
          <w:sz w:val="15"/>
          <w:szCs w:val="15"/>
          <w:lang w:eastAsia="zh-CN"/>
        </w:rPr>
        <w:t>反应体系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843"/>
        <w:gridCol w:w="2843"/>
      </w:tblGrid>
      <w:tr w:rsidR="00C97F56" w14:paraId="78F67D7E" w14:textId="77777777">
        <w:trPr>
          <w:trHeight w:val="170"/>
        </w:trPr>
        <w:tc>
          <w:tcPr>
            <w:tcW w:w="2842" w:type="dxa"/>
            <w:tcBorders>
              <w:left w:val="nil"/>
              <w:bottom w:val="single" w:sz="4" w:space="0" w:color="auto"/>
              <w:right w:val="nil"/>
            </w:tcBorders>
            <w:shd w:val="clear" w:color="auto" w:fill="auto"/>
            <w:vAlign w:val="center"/>
          </w:tcPr>
          <w:p w14:paraId="4D4ACAF3" w14:textId="77777777" w:rsidR="00EB1103" w:rsidRDefault="00EB1103">
            <w:pPr>
              <w:spacing w:line="360" w:lineRule="auto"/>
              <w:contextualSpacing/>
              <w:jc w:val="center"/>
              <w:rPr>
                <w:color w:val="000000"/>
                <w:sz w:val="15"/>
                <w:szCs w:val="15"/>
                <w:lang w:eastAsia="zh-CN"/>
              </w:rPr>
            </w:pPr>
            <w:bookmarkStart w:id="0" w:name="_Hlk184818532"/>
            <w:bookmarkStart w:id="1" w:name="_Hlk184819549"/>
            <w:r>
              <w:rPr>
                <w:rFonts w:hint="eastAsia"/>
                <w:color w:val="000000"/>
                <w:sz w:val="15"/>
                <w:szCs w:val="15"/>
                <w:lang w:eastAsia="zh-CN"/>
              </w:rPr>
              <w:t>反应组分</w:t>
            </w:r>
          </w:p>
        </w:tc>
        <w:tc>
          <w:tcPr>
            <w:tcW w:w="2843" w:type="dxa"/>
            <w:tcBorders>
              <w:left w:val="nil"/>
              <w:bottom w:val="single" w:sz="4" w:space="0" w:color="auto"/>
              <w:right w:val="nil"/>
            </w:tcBorders>
            <w:shd w:val="clear" w:color="auto" w:fill="auto"/>
            <w:vAlign w:val="center"/>
          </w:tcPr>
          <w:p w14:paraId="4958AD9C" w14:textId="77777777" w:rsidR="00EB1103" w:rsidRDefault="00EB1103">
            <w:pPr>
              <w:pStyle w:val="aff9"/>
              <w:spacing w:line="240" w:lineRule="auto"/>
              <w:ind w:firstLine="0"/>
              <w:jc w:val="center"/>
              <w:rPr>
                <w:rFonts w:hint="eastAsia"/>
                <w:sz w:val="17"/>
                <w:szCs w:val="17"/>
              </w:rPr>
            </w:pPr>
            <w:r>
              <w:rPr>
                <w:rFonts w:hint="eastAsia"/>
                <w:bCs/>
                <w:color w:val="000000"/>
                <w:sz w:val="15"/>
                <w:szCs w:val="15"/>
                <w:lang w:val="zh-CN" w:bidi="zh-CN"/>
              </w:rPr>
              <w:t>用量</w:t>
            </w:r>
            <w:r>
              <w:rPr>
                <w:rFonts w:ascii="Times New Roman" w:eastAsia="Times New Roman" w:hAnsi="Times New Roman" w:cs="Times New Roman"/>
                <w:bCs/>
                <w:color w:val="000000"/>
                <w:sz w:val="17"/>
                <w:szCs w:val="17"/>
                <w:lang w:eastAsia="en-US" w:bidi="en-US"/>
              </w:rPr>
              <w:t>/</w:t>
            </w:r>
            <w:r>
              <w:rPr>
                <w:rFonts w:cs="Times New Roman" w:hint="eastAsia"/>
                <w:bCs/>
                <w:color w:val="000000"/>
                <w:sz w:val="17"/>
                <w:szCs w:val="17"/>
                <w:lang w:bidi="en-US"/>
              </w:rPr>
              <w:t>m</w:t>
            </w:r>
            <w:r>
              <w:rPr>
                <w:rFonts w:ascii="Times New Roman" w:eastAsia="Times New Roman" w:hAnsi="Times New Roman" w:cs="Times New Roman"/>
                <w:bCs/>
                <w:color w:val="000000"/>
                <w:sz w:val="17"/>
                <w:szCs w:val="17"/>
                <w:lang w:eastAsia="en-US" w:bidi="en-US"/>
              </w:rPr>
              <w:t>L</w:t>
            </w:r>
          </w:p>
        </w:tc>
        <w:tc>
          <w:tcPr>
            <w:tcW w:w="2843" w:type="dxa"/>
            <w:tcBorders>
              <w:left w:val="nil"/>
              <w:bottom w:val="single" w:sz="4" w:space="0" w:color="auto"/>
              <w:right w:val="nil"/>
            </w:tcBorders>
            <w:shd w:val="clear" w:color="auto" w:fill="auto"/>
            <w:vAlign w:val="center"/>
          </w:tcPr>
          <w:p w14:paraId="6A0911A3" w14:textId="77777777" w:rsidR="00EB1103" w:rsidRDefault="00EB1103">
            <w:pPr>
              <w:pStyle w:val="aff9"/>
              <w:spacing w:line="240" w:lineRule="auto"/>
              <w:ind w:firstLine="0"/>
              <w:jc w:val="center"/>
              <w:rPr>
                <w:rFonts w:hint="eastAsia"/>
                <w:sz w:val="15"/>
                <w:szCs w:val="15"/>
              </w:rPr>
            </w:pPr>
            <w:r>
              <w:rPr>
                <w:rFonts w:hint="eastAsia"/>
                <w:color w:val="000000"/>
                <w:sz w:val="15"/>
                <w:szCs w:val="15"/>
                <w:lang w:val="zh-CN" w:bidi="zh-CN"/>
              </w:rPr>
              <w:t>终浓度</w:t>
            </w:r>
          </w:p>
        </w:tc>
      </w:tr>
      <w:tr w:rsidR="00C97F56" w14:paraId="2624B09F" w14:textId="77777777">
        <w:trPr>
          <w:trHeight w:val="170"/>
        </w:trPr>
        <w:tc>
          <w:tcPr>
            <w:tcW w:w="2842" w:type="dxa"/>
            <w:tcBorders>
              <w:left w:val="nil"/>
              <w:bottom w:val="nil"/>
              <w:right w:val="nil"/>
            </w:tcBorders>
            <w:shd w:val="clear" w:color="auto" w:fill="auto"/>
            <w:vAlign w:val="center"/>
          </w:tcPr>
          <w:p w14:paraId="23393E77" w14:textId="77777777" w:rsidR="00EB1103" w:rsidRDefault="00EB1103">
            <w:pPr>
              <w:pStyle w:val="aff9"/>
              <w:spacing w:line="360" w:lineRule="auto"/>
              <w:ind w:firstLine="0"/>
              <w:contextualSpacing/>
              <w:rPr>
                <w:rFonts w:ascii="Times New Roman" w:hAnsi="Times New Roman" w:cs="Times New Roman"/>
                <w:color w:val="000000"/>
                <w:sz w:val="15"/>
                <w:szCs w:val="15"/>
                <w:lang w:bidi="zh-CN"/>
              </w:rPr>
            </w:pPr>
            <w:r>
              <w:rPr>
                <w:rFonts w:ascii="Times New Roman" w:hAnsi="Times New Roman" w:cs="Times New Roman"/>
                <w:color w:val="000000"/>
                <w:sz w:val="15"/>
                <w:szCs w:val="15"/>
                <w:lang w:bidi="zh-CN"/>
              </w:rPr>
              <w:t>2x</w:t>
            </w:r>
            <w:r>
              <w:rPr>
                <w:rFonts w:ascii="Times New Roman" w:hAnsi="Times New Roman" w:cs="Times New Roman" w:hint="eastAsia"/>
                <w:color w:val="000000"/>
                <w:sz w:val="15"/>
                <w:szCs w:val="15"/>
                <w:lang w:bidi="zh-CN"/>
              </w:rPr>
              <w:t>GoTaq Probe qPCR Master Mix</w:t>
            </w:r>
          </w:p>
        </w:tc>
        <w:tc>
          <w:tcPr>
            <w:tcW w:w="2843" w:type="dxa"/>
            <w:tcBorders>
              <w:left w:val="nil"/>
              <w:bottom w:val="nil"/>
              <w:right w:val="nil"/>
            </w:tcBorders>
            <w:shd w:val="clear" w:color="auto" w:fill="auto"/>
            <w:vAlign w:val="center"/>
          </w:tcPr>
          <w:p w14:paraId="661E2016" w14:textId="77777777" w:rsidR="00EB1103" w:rsidRDefault="00EB1103">
            <w:pPr>
              <w:pStyle w:val="aff9"/>
              <w:spacing w:line="240" w:lineRule="auto"/>
              <w:ind w:firstLine="0"/>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10</w:t>
            </w:r>
            <w:r>
              <w:rPr>
                <w:rFonts w:ascii="Times New Roman" w:hAnsi="Times New Roman" w:cs="Times New Roman" w:hint="eastAsia"/>
                <w:color w:val="000000"/>
                <w:sz w:val="15"/>
                <w:szCs w:val="15"/>
                <w:lang w:val="zh-CN" w:bidi="zh-CN"/>
              </w:rPr>
              <w:t>.00</w:t>
            </w:r>
          </w:p>
        </w:tc>
        <w:tc>
          <w:tcPr>
            <w:tcW w:w="2843" w:type="dxa"/>
            <w:tcBorders>
              <w:left w:val="nil"/>
              <w:bottom w:val="nil"/>
              <w:right w:val="nil"/>
            </w:tcBorders>
            <w:shd w:val="clear" w:color="auto" w:fill="auto"/>
            <w:vAlign w:val="center"/>
          </w:tcPr>
          <w:p w14:paraId="2CC1E96C" w14:textId="77777777" w:rsidR="00EB1103" w:rsidRDefault="00EB1103">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1X</w:t>
            </w:r>
          </w:p>
        </w:tc>
      </w:tr>
      <w:tr w:rsidR="00C97F56" w14:paraId="7B8CABC1" w14:textId="77777777">
        <w:tc>
          <w:tcPr>
            <w:tcW w:w="2842" w:type="dxa"/>
            <w:tcBorders>
              <w:top w:val="nil"/>
              <w:left w:val="nil"/>
              <w:bottom w:val="nil"/>
              <w:right w:val="nil"/>
            </w:tcBorders>
            <w:shd w:val="clear" w:color="auto" w:fill="auto"/>
            <w:vAlign w:val="center"/>
          </w:tcPr>
          <w:p w14:paraId="68989C2D" w14:textId="77777777" w:rsidR="00EB1103" w:rsidRDefault="00EB1103">
            <w:pPr>
              <w:pStyle w:val="aff9"/>
              <w:spacing w:line="360" w:lineRule="auto"/>
              <w:ind w:firstLine="0"/>
              <w:contextualSpacing/>
              <w:rPr>
                <w:rFonts w:ascii="Times New Roman" w:hAnsi="Times New Roman" w:cs="Times New Roman"/>
                <w:color w:val="000000"/>
                <w:sz w:val="15"/>
                <w:szCs w:val="15"/>
                <w:lang w:bidi="zh-CN"/>
              </w:rPr>
            </w:pPr>
            <w:r>
              <w:rPr>
                <w:rFonts w:ascii="Times New Roman" w:hAnsi="Times New Roman" w:cs="Times New Roman" w:hint="eastAsia"/>
                <w:color w:val="000000"/>
                <w:sz w:val="15"/>
                <w:szCs w:val="15"/>
                <w:lang w:val="zh-CN" w:bidi="zh-CN"/>
              </w:rPr>
              <w:t>正向引物</w:t>
            </w:r>
            <w:r>
              <w:rPr>
                <w:rFonts w:ascii="Times New Roman" w:hAnsi="Times New Roman" w:cs="Times New Roman"/>
                <w:color w:val="000000"/>
                <w:sz w:val="15"/>
                <w:szCs w:val="15"/>
                <w:lang w:bidi="zh-CN"/>
              </w:rPr>
              <w:t>(l</w:t>
            </w:r>
            <w:r>
              <w:rPr>
                <w:rFonts w:ascii="Times New Roman" w:hAnsi="Times New Roman" w:cs="Times New Roman" w:hint="eastAsia"/>
                <w:color w:val="000000"/>
                <w:sz w:val="15"/>
                <w:szCs w:val="15"/>
                <w:lang w:bidi="zh-CN"/>
              </w:rPr>
              <w:t>0</w:t>
            </w:r>
            <w:r>
              <w:rPr>
                <w:rFonts w:ascii="Times New Roman" w:hAnsi="Times New Roman" w:cs="Times New Roman"/>
                <w:color w:val="000000"/>
                <w:sz w:val="15"/>
                <w:szCs w:val="15"/>
                <w:lang w:bidi="zh-CN"/>
              </w:rPr>
              <w:t>µmol/L)</w:t>
            </w:r>
          </w:p>
        </w:tc>
        <w:tc>
          <w:tcPr>
            <w:tcW w:w="2843" w:type="dxa"/>
            <w:tcBorders>
              <w:top w:val="nil"/>
              <w:left w:val="nil"/>
              <w:bottom w:val="nil"/>
              <w:right w:val="nil"/>
            </w:tcBorders>
            <w:shd w:val="clear" w:color="auto" w:fill="auto"/>
            <w:vAlign w:val="center"/>
          </w:tcPr>
          <w:p w14:paraId="41AC5113" w14:textId="77777777" w:rsidR="00EB1103" w:rsidRDefault="00EB1103">
            <w:pPr>
              <w:pStyle w:val="aff9"/>
              <w:spacing w:line="240" w:lineRule="auto"/>
              <w:ind w:firstLine="0"/>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ascii="Times New Roman" w:hAnsi="Times New Roman" w:cs="Times New Roman" w:hint="eastAsia"/>
                <w:color w:val="000000"/>
                <w:sz w:val="15"/>
                <w:szCs w:val="15"/>
                <w:lang w:val="zh-CN" w:bidi="zh-CN"/>
              </w:rPr>
              <w:t>40</w:t>
            </w:r>
          </w:p>
        </w:tc>
        <w:tc>
          <w:tcPr>
            <w:tcW w:w="2843" w:type="dxa"/>
            <w:tcBorders>
              <w:top w:val="nil"/>
              <w:left w:val="nil"/>
              <w:bottom w:val="nil"/>
              <w:right w:val="nil"/>
            </w:tcBorders>
            <w:shd w:val="clear" w:color="auto" w:fill="auto"/>
            <w:vAlign w:val="center"/>
          </w:tcPr>
          <w:p w14:paraId="0AAF20DE" w14:textId="77777777" w:rsidR="00EB1103" w:rsidRDefault="00EB1103">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2</w:t>
            </w:r>
            <w:r>
              <w:rPr>
                <w:rFonts w:ascii="Times New Roman" w:hAnsi="Times New Roman" w:cs="Times New Roman"/>
                <w:color w:val="000000"/>
                <w:sz w:val="15"/>
                <w:szCs w:val="15"/>
                <w:lang w:val="zh-CN" w:bidi="zh-CN"/>
              </w:rPr>
              <w:t>00 nmol/L</w:t>
            </w:r>
          </w:p>
        </w:tc>
      </w:tr>
      <w:tr w:rsidR="00C97F56" w14:paraId="6BEDCB7F" w14:textId="77777777">
        <w:tc>
          <w:tcPr>
            <w:tcW w:w="2842" w:type="dxa"/>
            <w:tcBorders>
              <w:top w:val="nil"/>
              <w:left w:val="nil"/>
              <w:bottom w:val="nil"/>
              <w:right w:val="nil"/>
            </w:tcBorders>
            <w:shd w:val="clear" w:color="auto" w:fill="auto"/>
            <w:vAlign w:val="center"/>
          </w:tcPr>
          <w:p w14:paraId="5EA5F369" w14:textId="77777777" w:rsidR="00EB1103" w:rsidRDefault="00EB1103">
            <w:pPr>
              <w:pStyle w:val="aff9"/>
              <w:spacing w:line="360" w:lineRule="auto"/>
              <w:ind w:firstLine="0"/>
              <w:contextualSpacing/>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反向引物</w:t>
            </w:r>
            <w:r>
              <w:rPr>
                <w:rFonts w:ascii="Times New Roman" w:hAnsi="Times New Roman" w:cs="Times New Roman"/>
                <w:color w:val="000000"/>
                <w:sz w:val="15"/>
                <w:szCs w:val="15"/>
                <w:lang w:val="zh-CN" w:bidi="zh-CN"/>
              </w:rPr>
              <w:t>(10µmol/L)</w:t>
            </w:r>
          </w:p>
        </w:tc>
        <w:tc>
          <w:tcPr>
            <w:tcW w:w="2843" w:type="dxa"/>
            <w:tcBorders>
              <w:top w:val="nil"/>
              <w:left w:val="nil"/>
              <w:bottom w:val="nil"/>
              <w:right w:val="nil"/>
            </w:tcBorders>
            <w:shd w:val="clear" w:color="auto" w:fill="auto"/>
            <w:vAlign w:val="center"/>
          </w:tcPr>
          <w:p w14:paraId="1F77FD5B" w14:textId="77777777" w:rsidR="00EB1103" w:rsidRDefault="00EB1103">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ascii="Times New Roman" w:hAnsi="Times New Roman" w:cs="Times New Roman" w:hint="eastAsia"/>
                <w:color w:val="000000"/>
                <w:sz w:val="15"/>
                <w:szCs w:val="15"/>
                <w:lang w:val="zh-CN" w:bidi="zh-CN"/>
              </w:rPr>
              <w:t>40</w:t>
            </w:r>
          </w:p>
        </w:tc>
        <w:tc>
          <w:tcPr>
            <w:tcW w:w="2843" w:type="dxa"/>
            <w:tcBorders>
              <w:top w:val="nil"/>
              <w:left w:val="nil"/>
              <w:bottom w:val="nil"/>
              <w:right w:val="nil"/>
            </w:tcBorders>
            <w:shd w:val="clear" w:color="auto" w:fill="auto"/>
            <w:vAlign w:val="center"/>
          </w:tcPr>
          <w:p w14:paraId="593F4959" w14:textId="77777777" w:rsidR="00EB1103" w:rsidRDefault="00EB1103">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2</w:t>
            </w:r>
            <w:r>
              <w:rPr>
                <w:rFonts w:ascii="Times New Roman" w:hAnsi="Times New Roman" w:cs="Times New Roman"/>
                <w:color w:val="000000"/>
                <w:sz w:val="15"/>
                <w:szCs w:val="15"/>
                <w:lang w:val="zh-CN" w:bidi="zh-CN"/>
              </w:rPr>
              <w:t>00 nmol/L</w:t>
            </w:r>
          </w:p>
        </w:tc>
      </w:tr>
      <w:tr w:rsidR="00C97F56" w14:paraId="74049FBA" w14:textId="77777777">
        <w:tc>
          <w:tcPr>
            <w:tcW w:w="2842" w:type="dxa"/>
            <w:tcBorders>
              <w:top w:val="nil"/>
              <w:left w:val="nil"/>
              <w:bottom w:val="nil"/>
              <w:right w:val="nil"/>
            </w:tcBorders>
            <w:shd w:val="clear" w:color="auto" w:fill="auto"/>
            <w:vAlign w:val="center"/>
          </w:tcPr>
          <w:p w14:paraId="1CA4C41F" w14:textId="77777777" w:rsidR="00EB1103" w:rsidRDefault="00EB1103">
            <w:pPr>
              <w:pStyle w:val="aff9"/>
              <w:spacing w:line="360" w:lineRule="auto"/>
              <w:ind w:firstLine="0"/>
              <w:contextualSpacing/>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探针</w:t>
            </w:r>
            <w:r>
              <w:rPr>
                <w:rFonts w:ascii="Times New Roman" w:hAnsi="Times New Roman" w:cs="Times New Roman"/>
                <w:color w:val="000000"/>
                <w:sz w:val="15"/>
                <w:szCs w:val="15"/>
                <w:lang w:val="zh-CN" w:bidi="zh-CN"/>
              </w:rPr>
              <w:t>(</w:t>
            </w:r>
            <w:r>
              <w:rPr>
                <w:rFonts w:ascii="Times New Roman" w:hAnsi="Times New Roman" w:cs="Times New Roman" w:hint="eastAsia"/>
                <w:color w:val="000000"/>
                <w:sz w:val="15"/>
                <w:szCs w:val="15"/>
                <w:lang w:val="zh-CN" w:bidi="zh-CN"/>
              </w:rPr>
              <w:t>10</w:t>
            </w:r>
            <w:r>
              <w:rPr>
                <w:rFonts w:ascii="Times New Roman" w:hAnsi="Times New Roman" w:cs="Times New Roman"/>
                <w:color w:val="000000"/>
                <w:sz w:val="15"/>
                <w:szCs w:val="15"/>
                <w:lang w:val="zh-CN" w:bidi="zh-CN"/>
              </w:rPr>
              <w:t xml:space="preserve"> pmol/L)</w:t>
            </w:r>
          </w:p>
        </w:tc>
        <w:tc>
          <w:tcPr>
            <w:tcW w:w="2843" w:type="dxa"/>
            <w:tcBorders>
              <w:top w:val="nil"/>
              <w:left w:val="nil"/>
              <w:bottom w:val="nil"/>
              <w:right w:val="nil"/>
            </w:tcBorders>
            <w:shd w:val="clear" w:color="auto" w:fill="auto"/>
            <w:vAlign w:val="center"/>
          </w:tcPr>
          <w:p w14:paraId="78048BD6" w14:textId="77777777" w:rsidR="00EB1103" w:rsidRDefault="00EB1103">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0.20</w:t>
            </w:r>
          </w:p>
        </w:tc>
        <w:tc>
          <w:tcPr>
            <w:tcW w:w="2843" w:type="dxa"/>
            <w:tcBorders>
              <w:top w:val="nil"/>
              <w:left w:val="nil"/>
              <w:bottom w:val="nil"/>
              <w:right w:val="nil"/>
            </w:tcBorders>
            <w:shd w:val="clear" w:color="auto" w:fill="auto"/>
            <w:vAlign w:val="center"/>
          </w:tcPr>
          <w:p w14:paraId="617581E2" w14:textId="77777777" w:rsidR="00EB1103" w:rsidRDefault="00EB1103">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10</w:t>
            </w:r>
            <w:r>
              <w:rPr>
                <w:rFonts w:ascii="Times New Roman" w:hAnsi="Times New Roman" w:cs="Times New Roman"/>
                <w:color w:val="000000"/>
                <w:sz w:val="15"/>
                <w:szCs w:val="15"/>
                <w:lang w:val="zh-CN" w:bidi="zh-CN"/>
              </w:rPr>
              <w:t>0 nmol/L</w:t>
            </w:r>
          </w:p>
        </w:tc>
      </w:tr>
      <w:tr w:rsidR="00C97F56" w14:paraId="75A7B73C" w14:textId="77777777">
        <w:tc>
          <w:tcPr>
            <w:tcW w:w="2842" w:type="dxa"/>
            <w:tcBorders>
              <w:top w:val="nil"/>
              <w:left w:val="nil"/>
              <w:bottom w:val="nil"/>
              <w:right w:val="nil"/>
            </w:tcBorders>
            <w:shd w:val="clear" w:color="auto" w:fill="auto"/>
            <w:vAlign w:val="center"/>
          </w:tcPr>
          <w:p w14:paraId="7070A099" w14:textId="77777777" w:rsidR="00EB1103" w:rsidRDefault="00EB1103">
            <w:pPr>
              <w:pStyle w:val="aff9"/>
              <w:spacing w:line="360" w:lineRule="auto"/>
              <w:ind w:firstLine="0"/>
              <w:contextualSpacing/>
              <w:jc w:val="both"/>
              <w:rPr>
                <w:rFonts w:ascii="Times New Roman" w:hAnsi="Times New Roman" w:cs="Times New Roman"/>
                <w:color w:val="000000"/>
                <w:sz w:val="15"/>
                <w:szCs w:val="15"/>
                <w:lang w:bidi="zh-CN"/>
              </w:rPr>
            </w:pPr>
            <w:r>
              <w:rPr>
                <w:rFonts w:ascii="Times New Roman" w:hAnsi="Times New Roman" w:cs="Times New Roman" w:hint="eastAsia"/>
                <w:color w:val="000000"/>
                <w:sz w:val="15"/>
                <w:szCs w:val="15"/>
                <w:lang w:bidi="zh-CN"/>
              </w:rPr>
              <w:t xml:space="preserve">CXR Reference Dye </w:t>
            </w:r>
            <w:proofErr w:type="gramStart"/>
            <w:r>
              <w:rPr>
                <w:rFonts w:ascii="Times New Roman" w:hAnsi="Times New Roman" w:cs="Times New Roman"/>
                <w:color w:val="000000"/>
                <w:sz w:val="15"/>
                <w:szCs w:val="15"/>
                <w:lang w:bidi="zh-CN"/>
              </w:rPr>
              <w:t xml:space="preserve">( </w:t>
            </w:r>
            <w:r>
              <w:rPr>
                <w:rFonts w:ascii="Times New Roman" w:hAnsi="Times New Roman" w:cs="Times New Roman" w:hint="eastAsia"/>
                <w:color w:val="000000"/>
                <w:sz w:val="15"/>
                <w:szCs w:val="15"/>
                <w:lang w:bidi="zh-CN"/>
              </w:rPr>
              <w:t>30</w:t>
            </w:r>
            <w:proofErr w:type="gramEnd"/>
            <w:r>
              <w:rPr>
                <w:rFonts w:ascii="Times New Roman" w:hAnsi="Times New Roman" w:cs="Times New Roman" w:hint="eastAsia"/>
                <w:color w:val="000000"/>
                <w:sz w:val="15"/>
                <w:szCs w:val="15"/>
                <w:lang w:bidi="zh-CN"/>
              </w:rPr>
              <w:t>µM</w:t>
            </w:r>
            <w:r>
              <w:rPr>
                <w:rFonts w:ascii="Times New Roman" w:hAnsi="Times New Roman" w:cs="Times New Roman"/>
                <w:color w:val="000000"/>
                <w:sz w:val="15"/>
                <w:szCs w:val="15"/>
                <w:lang w:bidi="zh-CN"/>
              </w:rPr>
              <w:t>)</w:t>
            </w:r>
          </w:p>
        </w:tc>
        <w:tc>
          <w:tcPr>
            <w:tcW w:w="2843" w:type="dxa"/>
            <w:tcBorders>
              <w:top w:val="nil"/>
              <w:left w:val="nil"/>
              <w:bottom w:val="nil"/>
              <w:right w:val="nil"/>
            </w:tcBorders>
            <w:shd w:val="clear" w:color="auto" w:fill="auto"/>
            <w:vAlign w:val="center"/>
          </w:tcPr>
          <w:p w14:paraId="2BCDFB81" w14:textId="77777777" w:rsidR="00EB1103" w:rsidRDefault="00EB1103">
            <w:pPr>
              <w:pStyle w:val="aff9"/>
              <w:spacing w:line="240" w:lineRule="auto"/>
              <w:ind w:firstLine="0"/>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0.02</w:t>
            </w:r>
          </w:p>
        </w:tc>
        <w:tc>
          <w:tcPr>
            <w:tcW w:w="2843" w:type="dxa"/>
            <w:tcBorders>
              <w:top w:val="nil"/>
              <w:left w:val="nil"/>
              <w:bottom w:val="nil"/>
              <w:right w:val="nil"/>
            </w:tcBorders>
            <w:shd w:val="clear" w:color="auto" w:fill="auto"/>
            <w:vAlign w:val="center"/>
          </w:tcPr>
          <w:p w14:paraId="18364953" w14:textId="77777777" w:rsidR="00EB1103" w:rsidRDefault="00EB1103">
            <w:pPr>
              <w:contextualSpacing/>
              <w:jc w:val="center"/>
              <w:rPr>
                <w:color w:val="000000"/>
                <w:sz w:val="18"/>
                <w:szCs w:val="18"/>
                <w:lang w:eastAsia="zh-CN"/>
              </w:rPr>
            </w:pPr>
            <w:r>
              <w:rPr>
                <w:rFonts w:hint="eastAsia"/>
                <w:color w:val="000000"/>
                <w:sz w:val="15"/>
                <w:szCs w:val="15"/>
                <w:lang w:val="zh-CN" w:eastAsia="zh-CN" w:bidi="zh-CN"/>
              </w:rPr>
              <w:t>30nM</w:t>
            </w:r>
          </w:p>
        </w:tc>
      </w:tr>
      <w:tr w:rsidR="00C97F56" w14:paraId="1A7837FD" w14:textId="77777777">
        <w:trPr>
          <w:trHeight w:val="181"/>
        </w:trPr>
        <w:tc>
          <w:tcPr>
            <w:tcW w:w="2842" w:type="dxa"/>
            <w:tcBorders>
              <w:top w:val="nil"/>
              <w:left w:val="nil"/>
              <w:bottom w:val="nil"/>
              <w:right w:val="nil"/>
            </w:tcBorders>
            <w:shd w:val="clear" w:color="auto" w:fill="auto"/>
            <w:vAlign w:val="center"/>
          </w:tcPr>
          <w:p w14:paraId="3E2D80F1" w14:textId="77777777" w:rsidR="00EB1103" w:rsidRDefault="00EB1103">
            <w:pPr>
              <w:pStyle w:val="aff9"/>
              <w:topLinePunct/>
              <w:spacing w:line="360" w:lineRule="auto"/>
              <w:ind w:firstLine="0"/>
              <w:contextualSpacing/>
              <w:jc w:val="both"/>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DNA</w:t>
            </w:r>
            <w:r>
              <w:rPr>
                <w:rFonts w:ascii="Times New Roman" w:hAnsi="Times New Roman" w:cs="Times New Roman" w:hint="eastAsia"/>
                <w:color w:val="000000"/>
                <w:sz w:val="15"/>
                <w:szCs w:val="15"/>
                <w:lang w:val="zh-CN" w:bidi="zh-CN"/>
              </w:rPr>
              <w:t>模板</w:t>
            </w:r>
          </w:p>
        </w:tc>
        <w:tc>
          <w:tcPr>
            <w:tcW w:w="2843" w:type="dxa"/>
            <w:tcBorders>
              <w:top w:val="nil"/>
              <w:left w:val="nil"/>
              <w:bottom w:val="nil"/>
              <w:right w:val="nil"/>
            </w:tcBorders>
            <w:shd w:val="clear" w:color="auto" w:fill="auto"/>
            <w:vAlign w:val="center"/>
          </w:tcPr>
          <w:p w14:paraId="72B87909" w14:textId="77777777" w:rsidR="00EB1103" w:rsidRDefault="00EB1103">
            <w:pPr>
              <w:pStyle w:val="aff9"/>
              <w:spacing w:line="240" w:lineRule="auto"/>
              <w:ind w:firstLine="0"/>
              <w:contextualSpacing/>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w:t>
            </w:r>
            <w:r>
              <w:rPr>
                <w:rFonts w:ascii="Times New Roman" w:hAnsi="Times New Roman" w:cs="Times New Roman" w:hint="eastAsia"/>
                <w:color w:val="000000"/>
                <w:sz w:val="15"/>
                <w:szCs w:val="15"/>
                <w:lang w:val="zh-CN" w:bidi="zh-CN"/>
              </w:rPr>
              <w:t>.00</w:t>
            </w:r>
          </w:p>
        </w:tc>
        <w:tc>
          <w:tcPr>
            <w:tcW w:w="2843" w:type="dxa"/>
            <w:tcBorders>
              <w:top w:val="nil"/>
              <w:left w:val="nil"/>
              <w:bottom w:val="nil"/>
              <w:right w:val="nil"/>
            </w:tcBorders>
            <w:shd w:val="clear" w:color="auto" w:fill="auto"/>
            <w:vAlign w:val="center"/>
          </w:tcPr>
          <w:p w14:paraId="2A084628" w14:textId="77777777" w:rsidR="00EB1103" w:rsidRDefault="00EB1103">
            <w:pPr>
              <w:spacing w:line="360" w:lineRule="auto"/>
              <w:contextualSpacing/>
              <w:jc w:val="center"/>
              <w:rPr>
                <w:color w:val="000000"/>
                <w:sz w:val="18"/>
                <w:szCs w:val="18"/>
                <w:lang w:eastAsia="zh-CN"/>
              </w:rPr>
            </w:pPr>
          </w:p>
        </w:tc>
      </w:tr>
      <w:tr w:rsidR="00C97F56" w14:paraId="0B94746A" w14:textId="77777777">
        <w:tc>
          <w:tcPr>
            <w:tcW w:w="2842" w:type="dxa"/>
            <w:tcBorders>
              <w:top w:val="nil"/>
              <w:left w:val="nil"/>
              <w:bottom w:val="nil"/>
              <w:right w:val="nil"/>
            </w:tcBorders>
            <w:shd w:val="clear" w:color="auto" w:fill="auto"/>
            <w:vAlign w:val="center"/>
          </w:tcPr>
          <w:p w14:paraId="11089504" w14:textId="77777777" w:rsidR="00EB1103" w:rsidRDefault="00EB1103">
            <w:pPr>
              <w:pStyle w:val="aff9"/>
              <w:spacing w:line="360" w:lineRule="auto"/>
              <w:ind w:firstLine="0"/>
              <w:contextualSpacing/>
              <w:jc w:val="both"/>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Nuclease-Free Water</w:t>
            </w:r>
          </w:p>
        </w:tc>
        <w:tc>
          <w:tcPr>
            <w:tcW w:w="2843" w:type="dxa"/>
            <w:tcBorders>
              <w:top w:val="nil"/>
              <w:left w:val="nil"/>
              <w:bottom w:val="nil"/>
              <w:right w:val="nil"/>
            </w:tcBorders>
            <w:shd w:val="clear" w:color="auto" w:fill="auto"/>
            <w:vAlign w:val="center"/>
          </w:tcPr>
          <w:p w14:paraId="11498576" w14:textId="77777777" w:rsidR="00EB1103" w:rsidRDefault="00EB1103">
            <w:pPr>
              <w:pStyle w:val="aff9"/>
              <w:spacing w:line="240" w:lineRule="auto"/>
              <w:ind w:firstLine="0"/>
              <w:jc w:val="center"/>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6.98</w:t>
            </w:r>
          </w:p>
        </w:tc>
        <w:tc>
          <w:tcPr>
            <w:tcW w:w="2843" w:type="dxa"/>
            <w:tcBorders>
              <w:top w:val="nil"/>
              <w:left w:val="nil"/>
              <w:bottom w:val="nil"/>
              <w:right w:val="nil"/>
            </w:tcBorders>
            <w:shd w:val="clear" w:color="auto" w:fill="auto"/>
            <w:vAlign w:val="center"/>
          </w:tcPr>
          <w:p w14:paraId="4C91AC86" w14:textId="77777777" w:rsidR="00EB1103" w:rsidRDefault="00EB1103">
            <w:pPr>
              <w:spacing w:line="360" w:lineRule="auto"/>
              <w:contextualSpacing/>
              <w:jc w:val="center"/>
              <w:rPr>
                <w:color w:val="000000"/>
                <w:sz w:val="18"/>
                <w:szCs w:val="18"/>
                <w:lang w:eastAsia="zh-CN"/>
              </w:rPr>
            </w:pPr>
          </w:p>
        </w:tc>
      </w:tr>
      <w:tr w:rsidR="00C97F56" w14:paraId="4169D4FD" w14:textId="77777777">
        <w:tc>
          <w:tcPr>
            <w:tcW w:w="2842" w:type="dxa"/>
            <w:tcBorders>
              <w:top w:val="nil"/>
              <w:left w:val="nil"/>
              <w:bottom w:val="single" w:sz="4" w:space="0" w:color="auto"/>
              <w:right w:val="nil"/>
            </w:tcBorders>
            <w:shd w:val="clear" w:color="auto" w:fill="auto"/>
            <w:vAlign w:val="center"/>
          </w:tcPr>
          <w:p w14:paraId="5942B0EA" w14:textId="77777777" w:rsidR="00EB1103" w:rsidRDefault="00EB1103">
            <w:pPr>
              <w:pStyle w:val="aff9"/>
              <w:spacing w:line="360" w:lineRule="auto"/>
              <w:ind w:firstLine="0"/>
              <w:contextualSpacing/>
              <w:jc w:val="both"/>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总体积</w:t>
            </w:r>
          </w:p>
        </w:tc>
        <w:tc>
          <w:tcPr>
            <w:tcW w:w="2843" w:type="dxa"/>
            <w:tcBorders>
              <w:top w:val="nil"/>
              <w:left w:val="nil"/>
              <w:bottom w:val="single" w:sz="4" w:space="0" w:color="auto"/>
              <w:right w:val="nil"/>
            </w:tcBorders>
            <w:shd w:val="clear" w:color="auto" w:fill="auto"/>
            <w:vAlign w:val="center"/>
          </w:tcPr>
          <w:p w14:paraId="6E89F9DD" w14:textId="77777777" w:rsidR="00EB1103" w:rsidRDefault="00EB1103">
            <w:pPr>
              <w:pStyle w:val="aff9"/>
              <w:spacing w:line="240" w:lineRule="auto"/>
              <w:ind w:firstLine="0"/>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20</w:t>
            </w:r>
            <w:r>
              <w:rPr>
                <w:rFonts w:ascii="Times New Roman" w:hAnsi="Times New Roman" w:cs="Times New Roman" w:hint="eastAsia"/>
                <w:color w:val="000000"/>
                <w:sz w:val="15"/>
                <w:szCs w:val="15"/>
                <w:lang w:val="zh-CN" w:bidi="zh-CN"/>
              </w:rPr>
              <w:t>.00</w:t>
            </w:r>
          </w:p>
        </w:tc>
        <w:tc>
          <w:tcPr>
            <w:tcW w:w="2843" w:type="dxa"/>
            <w:tcBorders>
              <w:top w:val="nil"/>
              <w:left w:val="nil"/>
              <w:bottom w:val="single" w:sz="4" w:space="0" w:color="auto"/>
              <w:right w:val="nil"/>
            </w:tcBorders>
            <w:shd w:val="clear" w:color="auto" w:fill="auto"/>
            <w:vAlign w:val="center"/>
          </w:tcPr>
          <w:p w14:paraId="3E4392F7" w14:textId="77777777" w:rsidR="00EB1103" w:rsidRDefault="00EB1103">
            <w:pPr>
              <w:spacing w:line="360" w:lineRule="auto"/>
              <w:contextualSpacing/>
              <w:jc w:val="center"/>
              <w:rPr>
                <w:color w:val="000000"/>
                <w:sz w:val="18"/>
                <w:szCs w:val="18"/>
                <w:lang w:eastAsia="zh-CN"/>
              </w:rPr>
            </w:pPr>
          </w:p>
        </w:tc>
      </w:tr>
      <w:bookmarkEnd w:id="0"/>
      <w:tr w:rsidR="00C97F56" w14:paraId="06A1BE60" w14:textId="77777777">
        <w:tc>
          <w:tcPr>
            <w:tcW w:w="8528" w:type="dxa"/>
            <w:gridSpan w:val="3"/>
            <w:tcBorders>
              <w:top w:val="single" w:sz="4" w:space="0" w:color="auto"/>
              <w:left w:val="nil"/>
              <w:bottom w:val="nil"/>
              <w:right w:val="nil"/>
            </w:tcBorders>
            <w:shd w:val="clear" w:color="auto" w:fill="auto"/>
            <w:vAlign w:val="center"/>
          </w:tcPr>
          <w:p w14:paraId="141CBDC9" w14:textId="77777777" w:rsidR="00EB1103" w:rsidRDefault="00EB1103">
            <w:pPr>
              <w:pStyle w:val="aff9"/>
              <w:ind w:firstLine="240"/>
              <w:rPr>
                <w:rFonts w:hint="eastAsia"/>
                <w:color w:val="000000"/>
                <w:sz w:val="15"/>
                <w:szCs w:val="15"/>
                <w:lang w:bidi="zh-CN"/>
              </w:rPr>
            </w:pPr>
            <w:r>
              <w:rPr>
                <w:rFonts w:hint="eastAsia"/>
                <w:color w:val="000000"/>
                <w:sz w:val="15"/>
                <w:szCs w:val="15"/>
                <w:lang w:val="zh-CN" w:bidi="zh-CN"/>
              </w:rPr>
              <w:t>注</w:t>
            </w:r>
            <w:r>
              <w:rPr>
                <w:rFonts w:hint="eastAsia"/>
                <w:color w:val="000000"/>
                <w:sz w:val="15"/>
                <w:szCs w:val="15"/>
                <w:lang w:bidi="zh-CN"/>
              </w:rPr>
              <w:t>：1）Bio- Rad</w:t>
            </w:r>
            <w:r>
              <w:rPr>
                <w:rFonts w:hint="eastAsia"/>
                <w:color w:val="000000"/>
                <w:sz w:val="15"/>
                <w:szCs w:val="15"/>
                <w:lang w:val="zh-CN" w:bidi="zh-CN"/>
              </w:rPr>
              <w:t>、</w:t>
            </w:r>
            <w:r>
              <w:rPr>
                <w:rFonts w:hint="eastAsia"/>
                <w:color w:val="000000"/>
                <w:sz w:val="15"/>
                <w:szCs w:val="15"/>
                <w:lang w:bidi="zh-CN"/>
              </w:rPr>
              <w:t xml:space="preserve">Roche </w:t>
            </w:r>
            <w:r>
              <w:rPr>
                <w:rFonts w:hint="eastAsia"/>
                <w:color w:val="000000"/>
                <w:sz w:val="15"/>
                <w:szCs w:val="15"/>
                <w:lang w:val="zh-CN" w:bidi="zh-CN"/>
              </w:rPr>
              <w:t>及</w:t>
            </w:r>
            <w:r>
              <w:rPr>
                <w:rFonts w:hint="eastAsia"/>
                <w:color w:val="000000"/>
                <w:sz w:val="15"/>
                <w:szCs w:val="15"/>
                <w:lang w:bidi="zh-CN"/>
              </w:rPr>
              <w:t xml:space="preserve"> Eppendorf </w:t>
            </w:r>
            <w:r>
              <w:rPr>
                <w:rFonts w:hint="eastAsia"/>
                <w:color w:val="000000"/>
                <w:sz w:val="15"/>
                <w:szCs w:val="15"/>
                <w:lang w:val="zh-CN" w:bidi="zh-CN"/>
              </w:rPr>
              <w:t>等品牌仪器无需添加参比染料。</w:t>
            </w:r>
          </w:p>
          <w:p w14:paraId="2DA993A0" w14:textId="77777777" w:rsidR="00EB1103" w:rsidRDefault="00EB1103">
            <w:pPr>
              <w:pStyle w:val="aff9"/>
              <w:ind w:firstLine="240"/>
              <w:rPr>
                <w:rFonts w:hint="eastAsia"/>
                <w:color w:val="000000"/>
                <w:sz w:val="15"/>
                <w:szCs w:val="15"/>
                <w:lang w:bidi="zh-CN"/>
              </w:rPr>
            </w:pPr>
            <w:r>
              <w:rPr>
                <w:rFonts w:hint="eastAsia"/>
                <w:color w:val="000000"/>
                <w:sz w:val="15"/>
                <w:szCs w:val="15"/>
                <w:lang w:bidi="zh-CN"/>
              </w:rPr>
              <w:t xml:space="preserve">2） </w:t>
            </w:r>
            <w:r>
              <w:rPr>
                <w:rFonts w:hint="eastAsia"/>
                <w:color w:val="000000"/>
                <w:sz w:val="15"/>
                <w:szCs w:val="15"/>
                <w:lang w:val="zh-CN" w:bidi="zh-CN"/>
              </w:rPr>
              <w:t>针对其他仪器推荐的</w:t>
            </w:r>
            <w:r>
              <w:rPr>
                <w:rFonts w:hint="eastAsia"/>
                <w:color w:val="000000"/>
                <w:sz w:val="15"/>
                <w:szCs w:val="15"/>
                <w:lang w:bidi="zh-CN"/>
              </w:rPr>
              <w:t xml:space="preserve"> CXR </w:t>
            </w:r>
            <w:r>
              <w:rPr>
                <w:rFonts w:hint="eastAsia"/>
                <w:color w:val="000000"/>
                <w:sz w:val="15"/>
                <w:szCs w:val="15"/>
                <w:lang w:val="zh-CN" w:bidi="zh-CN"/>
              </w:rPr>
              <w:t>参比染料浓度及添加方式如下</w:t>
            </w:r>
            <w:r>
              <w:rPr>
                <w:rFonts w:hint="eastAsia"/>
                <w:color w:val="000000"/>
                <w:sz w:val="15"/>
                <w:szCs w:val="15"/>
                <w:lang w:bidi="zh-CN"/>
              </w:rPr>
              <w:t>：</w:t>
            </w:r>
          </w:p>
          <w:p w14:paraId="5D911F2A" w14:textId="77777777" w:rsidR="00EB1103" w:rsidRDefault="00EB1103">
            <w:pPr>
              <w:pStyle w:val="aff9"/>
              <w:ind w:firstLine="240"/>
              <w:rPr>
                <w:rFonts w:hint="eastAsia"/>
                <w:color w:val="000000"/>
                <w:sz w:val="15"/>
                <w:szCs w:val="15"/>
                <w:lang w:bidi="zh-CN"/>
              </w:rPr>
            </w:pPr>
            <w:r>
              <w:rPr>
                <w:rFonts w:hint="eastAsia"/>
                <w:color w:val="000000"/>
                <w:sz w:val="15"/>
                <w:szCs w:val="15"/>
                <w:lang w:bidi="zh-CN"/>
              </w:rPr>
              <w:t xml:space="preserve">ABI 7500 </w:t>
            </w:r>
            <w:r>
              <w:rPr>
                <w:rFonts w:hint="eastAsia"/>
                <w:color w:val="000000"/>
                <w:sz w:val="15"/>
                <w:szCs w:val="15"/>
                <w:lang w:val="zh-CN" w:bidi="zh-CN"/>
              </w:rPr>
              <w:t>和</w:t>
            </w:r>
            <w:r>
              <w:rPr>
                <w:rFonts w:hint="eastAsia"/>
                <w:color w:val="000000"/>
                <w:sz w:val="15"/>
                <w:szCs w:val="15"/>
                <w:lang w:bidi="zh-CN"/>
              </w:rPr>
              <w:t xml:space="preserve"> 7500 FAST</w:t>
            </w:r>
            <w:r>
              <w:rPr>
                <w:rFonts w:hint="eastAsia"/>
                <w:color w:val="000000"/>
                <w:sz w:val="15"/>
                <w:szCs w:val="15"/>
                <w:lang w:val="zh-CN" w:bidi="zh-CN"/>
              </w:rPr>
              <w:t>、</w:t>
            </w:r>
            <w:proofErr w:type="spellStart"/>
            <w:r>
              <w:rPr>
                <w:rFonts w:hint="eastAsia"/>
                <w:color w:val="000000"/>
                <w:sz w:val="15"/>
                <w:szCs w:val="15"/>
                <w:lang w:bidi="zh-CN"/>
              </w:rPr>
              <w:t>QuantStudio</w:t>
            </w:r>
            <w:proofErr w:type="spellEnd"/>
            <w:r>
              <w:rPr>
                <w:rFonts w:hint="eastAsia"/>
                <w:color w:val="000000"/>
                <w:sz w:val="15"/>
                <w:szCs w:val="15"/>
                <w:lang w:bidi="zh-CN"/>
              </w:rPr>
              <w:t xml:space="preserve"> ® </w:t>
            </w:r>
            <w:r>
              <w:rPr>
                <w:rFonts w:hint="eastAsia"/>
                <w:color w:val="000000"/>
                <w:sz w:val="15"/>
                <w:szCs w:val="15"/>
                <w:lang w:val="zh-CN" w:bidi="zh-CN"/>
              </w:rPr>
              <w:t>、</w:t>
            </w:r>
            <w:proofErr w:type="spellStart"/>
            <w:r>
              <w:rPr>
                <w:rFonts w:hint="eastAsia"/>
                <w:color w:val="000000"/>
                <w:sz w:val="15"/>
                <w:szCs w:val="15"/>
                <w:lang w:bidi="zh-CN"/>
              </w:rPr>
              <w:t>ViiA</w:t>
            </w:r>
            <w:proofErr w:type="spellEnd"/>
            <w:r>
              <w:rPr>
                <w:rFonts w:hint="eastAsia"/>
                <w:color w:val="000000"/>
                <w:sz w:val="15"/>
                <w:szCs w:val="15"/>
                <w:lang w:bidi="zh-CN"/>
              </w:rPr>
              <w:t xml:space="preserve"> ® 7 </w:t>
            </w:r>
            <w:r>
              <w:rPr>
                <w:rFonts w:hint="eastAsia"/>
                <w:color w:val="000000"/>
                <w:sz w:val="15"/>
                <w:szCs w:val="15"/>
                <w:lang w:val="zh-CN" w:bidi="zh-CN"/>
              </w:rPr>
              <w:t>及</w:t>
            </w:r>
            <w:r>
              <w:rPr>
                <w:rFonts w:hint="eastAsia"/>
                <w:color w:val="000000"/>
                <w:sz w:val="15"/>
                <w:szCs w:val="15"/>
                <w:lang w:bidi="zh-CN"/>
              </w:rPr>
              <w:t xml:space="preserve"> </w:t>
            </w:r>
            <w:proofErr w:type="spellStart"/>
            <w:r>
              <w:rPr>
                <w:rFonts w:hint="eastAsia"/>
                <w:color w:val="000000"/>
                <w:sz w:val="15"/>
                <w:szCs w:val="15"/>
                <w:lang w:bidi="zh-CN"/>
              </w:rPr>
              <w:t>Stratagene</w:t>
            </w:r>
            <w:proofErr w:type="spellEnd"/>
            <w:r>
              <w:rPr>
                <w:rFonts w:hint="eastAsia"/>
                <w:color w:val="000000"/>
                <w:sz w:val="15"/>
                <w:szCs w:val="15"/>
                <w:lang w:bidi="zh-CN"/>
              </w:rPr>
              <w:t xml:space="preserve">/Agilent </w:t>
            </w:r>
            <w:r>
              <w:rPr>
                <w:rFonts w:hint="eastAsia"/>
                <w:color w:val="000000"/>
                <w:sz w:val="15"/>
                <w:szCs w:val="15"/>
                <w:lang w:val="zh-CN" w:bidi="zh-CN"/>
              </w:rPr>
              <w:t>等品牌仪器需要加入较低浓度</w:t>
            </w:r>
          </w:p>
          <w:p w14:paraId="23657762" w14:textId="77777777" w:rsidR="00EB1103" w:rsidRDefault="00EB1103">
            <w:pPr>
              <w:pStyle w:val="aff9"/>
              <w:ind w:firstLine="240"/>
              <w:rPr>
                <w:rFonts w:ascii="Times New Roman" w:hAnsi="Times New Roman" w:cs="Times New Roman"/>
                <w:color w:val="000000"/>
                <w:sz w:val="15"/>
                <w:szCs w:val="15"/>
                <w:lang w:bidi="zh-CN"/>
              </w:rPr>
            </w:pPr>
            <w:r>
              <w:rPr>
                <w:rFonts w:hint="eastAsia"/>
                <w:color w:val="000000"/>
                <w:sz w:val="15"/>
                <w:szCs w:val="15"/>
                <w:lang w:bidi="zh-CN"/>
              </w:rPr>
              <w:t>（30nM）</w:t>
            </w:r>
            <w:r>
              <w:rPr>
                <w:rFonts w:hint="eastAsia"/>
                <w:color w:val="000000"/>
                <w:sz w:val="15"/>
                <w:szCs w:val="15"/>
                <w:lang w:val="zh-CN" w:bidi="zh-CN"/>
              </w:rPr>
              <w:t>的参比染料。</w:t>
            </w:r>
            <w:r>
              <w:rPr>
                <w:rFonts w:hint="eastAsia"/>
                <w:color w:val="000000"/>
                <w:sz w:val="15"/>
                <w:szCs w:val="15"/>
                <w:lang w:bidi="zh-CN"/>
              </w:rPr>
              <w:t xml:space="preserve">ABI </w:t>
            </w:r>
            <w:r>
              <w:rPr>
                <w:rFonts w:hint="eastAsia"/>
                <w:color w:val="000000"/>
                <w:sz w:val="15"/>
                <w:szCs w:val="15"/>
                <w:lang w:val="zh-CN" w:bidi="zh-CN"/>
              </w:rPr>
              <w:t>的</w:t>
            </w:r>
            <w:r>
              <w:rPr>
                <w:rFonts w:hint="eastAsia"/>
                <w:color w:val="000000"/>
                <w:sz w:val="15"/>
                <w:szCs w:val="15"/>
                <w:lang w:bidi="zh-CN"/>
              </w:rPr>
              <w:t xml:space="preserve"> </w:t>
            </w:r>
            <w:proofErr w:type="spellStart"/>
            <w:r>
              <w:rPr>
                <w:rFonts w:hint="eastAsia"/>
                <w:color w:val="000000"/>
                <w:sz w:val="15"/>
                <w:szCs w:val="15"/>
                <w:lang w:bidi="zh-CN"/>
              </w:rPr>
              <w:t>StepOne</w:t>
            </w:r>
            <w:proofErr w:type="spellEnd"/>
            <w:r>
              <w:rPr>
                <w:rFonts w:hint="eastAsia"/>
                <w:color w:val="000000"/>
                <w:sz w:val="15"/>
                <w:szCs w:val="15"/>
                <w:lang w:bidi="zh-CN"/>
              </w:rPr>
              <w:t xml:space="preserve">™ </w:t>
            </w:r>
            <w:r>
              <w:rPr>
                <w:rFonts w:hint="eastAsia"/>
                <w:color w:val="000000"/>
                <w:sz w:val="15"/>
                <w:szCs w:val="15"/>
                <w:lang w:val="zh-CN" w:bidi="zh-CN"/>
              </w:rPr>
              <w:t>、</w:t>
            </w:r>
            <w:proofErr w:type="spellStart"/>
            <w:r>
              <w:rPr>
                <w:rFonts w:hint="eastAsia"/>
                <w:color w:val="000000"/>
                <w:sz w:val="15"/>
                <w:szCs w:val="15"/>
                <w:lang w:bidi="zh-CN"/>
              </w:rPr>
              <w:t>StepOnePlus</w:t>
            </w:r>
            <w:proofErr w:type="spellEnd"/>
            <w:r>
              <w:rPr>
                <w:rFonts w:hint="eastAsia"/>
                <w:color w:val="000000"/>
                <w:sz w:val="15"/>
                <w:szCs w:val="15"/>
                <w:lang w:bidi="zh-CN"/>
              </w:rPr>
              <w:t>™</w:t>
            </w:r>
            <w:r>
              <w:rPr>
                <w:rFonts w:hint="eastAsia"/>
                <w:color w:val="000000"/>
                <w:sz w:val="15"/>
                <w:szCs w:val="15"/>
                <w:lang w:val="zh-CN" w:bidi="zh-CN"/>
              </w:rPr>
              <w:t>、</w:t>
            </w:r>
            <w:r>
              <w:rPr>
                <w:rFonts w:hint="eastAsia"/>
                <w:color w:val="000000"/>
                <w:sz w:val="15"/>
                <w:szCs w:val="15"/>
                <w:lang w:bidi="zh-CN"/>
              </w:rPr>
              <w:t xml:space="preserve">7300 </w:t>
            </w:r>
            <w:r>
              <w:rPr>
                <w:rFonts w:hint="eastAsia"/>
                <w:color w:val="000000"/>
                <w:sz w:val="15"/>
                <w:szCs w:val="15"/>
                <w:lang w:val="zh-CN" w:bidi="zh-CN"/>
              </w:rPr>
              <w:t>、</w:t>
            </w:r>
            <w:r>
              <w:rPr>
                <w:rFonts w:hint="eastAsia"/>
                <w:color w:val="000000"/>
                <w:sz w:val="15"/>
                <w:szCs w:val="15"/>
                <w:lang w:bidi="zh-CN"/>
              </w:rPr>
              <w:t xml:space="preserve">7900HT </w:t>
            </w:r>
            <w:r>
              <w:rPr>
                <w:rFonts w:hint="eastAsia"/>
                <w:color w:val="000000"/>
                <w:sz w:val="15"/>
                <w:szCs w:val="15"/>
                <w:lang w:val="zh-CN" w:bidi="zh-CN"/>
              </w:rPr>
              <w:t>等仪器需要加入较高浓度</w:t>
            </w:r>
            <w:r>
              <w:rPr>
                <w:rFonts w:hint="eastAsia"/>
                <w:color w:val="000000"/>
                <w:sz w:val="15"/>
                <w:szCs w:val="15"/>
                <w:lang w:bidi="zh-CN"/>
              </w:rPr>
              <w:t>（500nM）</w:t>
            </w:r>
            <w:r>
              <w:rPr>
                <w:rFonts w:hint="eastAsia"/>
                <w:color w:val="000000"/>
                <w:sz w:val="15"/>
                <w:szCs w:val="15"/>
                <w:lang w:val="zh-CN" w:bidi="zh-CN"/>
              </w:rPr>
              <w:t>的参比染料</w:t>
            </w:r>
          </w:p>
        </w:tc>
      </w:tr>
    </w:tbl>
    <w:bookmarkEnd w:id="1"/>
    <w:p w14:paraId="49BE15A0" w14:textId="048F62CD" w:rsidR="00A340D1" w:rsidRPr="00180510" w:rsidRDefault="00A340D1" w:rsidP="002F6FA4">
      <w:pPr>
        <w:spacing w:line="360" w:lineRule="auto"/>
        <w:rPr>
          <w:rFonts w:ascii="黑体" w:eastAsia="黑体" w:hAnsi="黑体" w:cs="黑体" w:hint="eastAsia"/>
          <w:color w:val="000000"/>
          <w:sz w:val="21"/>
          <w:lang w:eastAsia="zh-CN"/>
        </w:rPr>
      </w:pPr>
      <w:r w:rsidRPr="00180510">
        <w:rPr>
          <w:rFonts w:ascii="黑体" w:eastAsia="黑体" w:hAnsi="黑体" w:cs="黑体" w:hint="eastAsia"/>
          <w:color w:val="000000"/>
          <w:sz w:val="21"/>
          <w:lang w:eastAsia="zh-CN"/>
        </w:rPr>
        <w:t>8.</w:t>
      </w:r>
      <w:r w:rsidR="00662C66">
        <w:rPr>
          <w:rFonts w:ascii="黑体" w:eastAsia="黑体" w:hAnsi="黑体" w:cs="黑体" w:hint="eastAsia"/>
          <w:color w:val="000000"/>
          <w:sz w:val="21"/>
          <w:lang w:eastAsia="zh-CN"/>
        </w:rPr>
        <w:t>4</w:t>
      </w:r>
      <w:r w:rsidRPr="00180510">
        <w:rPr>
          <w:rFonts w:ascii="黑体" w:eastAsia="黑体" w:hAnsi="黑体" w:cs="黑体" w:hint="eastAsia"/>
          <w:color w:val="000000"/>
          <w:sz w:val="21"/>
          <w:lang w:eastAsia="zh-CN"/>
        </w:rPr>
        <w:t>.2实时荧光</w:t>
      </w:r>
      <w:r w:rsidRPr="00180510">
        <w:rPr>
          <w:rFonts w:ascii="黑体" w:eastAsia="黑体" w:hAnsi="黑体" w:cs="黑体"/>
          <w:color w:val="000000"/>
          <w:sz w:val="21"/>
          <w:lang w:eastAsia="zh-CN"/>
        </w:rPr>
        <w:t>PCR</w:t>
      </w:r>
      <w:r w:rsidRPr="00180510">
        <w:rPr>
          <w:rFonts w:ascii="黑体" w:eastAsia="黑体" w:hAnsi="黑体" w:cs="黑体" w:hint="eastAsia"/>
          <w:color w:val="000000"/>
          <w:sz w:val="21"/>
          <w:lang w:eastAsia="zh-CN"/>
        </w:rPr>
        <w:t>反应参数</w:t>
      </w:r>
    </w:p>
    <w:p w14:paraId="1C5077F7" w14:textId="543DA6E8" w:rsidR="00A340D1" w:rsidRDefault="00A340D1" w:rsidP="003F2AAD">
      <w:pPr>
        <w:spacing w:line="360" w:lineRule="auto"/>
        <w:ind w:firstLine="435"/>
        <w:rPr>
          <w:color w:val="000000"/>
          <w:sz w:val="21"/>
          <w:lang w:eastAsia="zh-CN"/>
        </w:rPr>
      </w:pPr>
      <w:r w:rsidRPr="002F6FA4">
        <w:rPr>
          <w:rFonts w:hint="eastAsia"/>
          <w:color w:val="000000"/>
          <w:sz w:val="21"/>
          <w:lang w:eastAsia="zh-CN"/>
        </w:rPr>
        <w:t>实时荧光</w:t>
      </w:r>
      <w:r w:rsidRPr="002F6FA4">
        <w:rPr>
          <w:color w:val="000000"/>
          <w:sz w:val="21"/>
          <w:lang w:eastAsia="zh-CN"/>
        </w:rPr>
        <w:t>PCR</w:t>
      </w:r>
      <w:r w:rsidRPr="002F6FA4">
        <w:rPr>
          <w:rFonts w:hint="eastAsia"/>
          <w:color w:val="000000"/>
          <w:sz w:val="21"/>
          <w:lang w:eastAsia="zh-CN"/>
        </w:rPr>
        <w:t>反应参数见表</w:t>
      </w:r>
      <w:r w:rsidR="003F2AAD">
        <w:rPr>
          <w:rFonts w:hint="eastAsia"/>
          <w:color w:val="000000"/>
          <w:sz w:val="21"/>
          <w:lang w:eastAsia="zh-CN"/>
        </w:rPr>
        <w:t>6</w:t>
      </w:r>
      <w:r w:rsidR="002F6FA4">
        <w:rPr>
          <w:rFonts w:hint="eastAsia"/>
          <w:color w:val="000000"/>
          <w:sz w:val="21"/>
          <w:lang w:eastAsia="zh-CN"/>
        </w:rPr>
        <w:t>，</w:t>
      </w:r>
      <w:r w:rsidRPr="002F6FA4">
        <w:rPr>
          <w:rFonts w:hint="eastAsia"/>
          <w:color w:val="000000"/>
          <w:sz w:val="21"/>
          <w:lang w:eastAsia="zh-CN"/>
        </w:rPr>
        <w:t>试验检测结束后，根据收集的荧光曲线和</w:t>
      </w:r>
      <w:r w:rsidRPr="002F6FA4">
        <w:rPr>
          <w:color w:val="000000"/>
          <w:sz w:val="21"/>
          <w:lang w:eastAsia="zh-CN"/>
        </w:rPr>
        <w:t>Ct</w:t>
      </w:r>
      <w:r w:rsidRPr="002F6FA4">
        <w:rPr>
          <w:rFonts w:hint="eastAsia"/>
          <w:color w:val="000000"/>
          <w:sz w:val="21"/>
          <w:lang w:eastAsia="zh-CN"/>
        </w:rPr>
        <w:t>值判定结果。</w:t>
      </w:r>
    </w:p>
    <w:p w14:paraId="5C38F051" w14:textId="77777777" w:rsidR="003F2AAD" w:rsidRDefault="003F2AAD" w:rsidP="003F2AAD">
      <w:pPr>
        <w:spacing w:line="360" w:lineRule="auto"/>
        <w:ind w:firstLine="435"/>
        <w:jc w:val="center"/>
        <w:rPr>
          <w:color w:val="000000"/>
          <w:sz w:val="21"/>
          <w:lang w:eastAsia="zh-CN"/>
        </w:rPr>
      </w:pPr>
      <w:r>
        <w:rPr>
          <w:rFonts w:hint="eastAsia"/>
          <w:color w:val="000000"/>
          <w:sz w:val="18"/>
          <w:szCs w:val="18"/>
          <w:lang w:val="zh-CN" w:eastAsia="zh-CN" w:bidi="zh-CN"/>
        </w:rPr>
        <w:t>表</w:t>
      </w:r>
      <w:r w:rsidRPr="003F2AAD">
        <w:rPr>
          <w:rFonts w:hint="eastAsia"/>
          <w:b/>
          <w:bCs/>
          <w:color w:val="000000"/>
          <w:sz w:val="17"/>
          <w:szCs w:val="17"/>
          <w:lang w:val="zh-CN" w:eastAsia="zh-CN" w:bidi="zh-CN"/>
        </w:rPr>
        <w:t xml:space="preserve">3 </w:t>
      </w:r>
      <w:r>
        <w:rPr>
          <w:rFonts w:hint="eastAsia"/>
          <w:color w:val="000000"/>
          <w:sz w:val="18"/>
          <w:szCs w:val="18"/>
          <w:lang w:val="zh-CN" w:eastAsia="zh-CN" w:bidi="zh-CN"/>
        </w:rPr>
        <w:t>实时荧光</w:t>
      </w:r>
      <w:r>
        <w:rPr>
          <w:rFonts w:eastAsia="Times New Roman"/>
          <w:b/>
          <w:bCs/>
          <w:color w:val="000000"/>
          <w:sz w:val="17"/>
          <w:szCs w:val="17"/>
          <w:lang w:eastAsia="zh-CN"/>
        </w:rPr>
        <w:t>PCR</w:t>
      </w:r>
      <w:r>
        <w:rPr>
          <w:rFonts w:hint="eastAsia"/>
          <w:color w:val="000000"/>
          <w:sz w:val="18"/>
          <w:szCs w:val="18"/>
          <w:lang w:val="zh-CN" w:eastAsia="zh-CN" w:bidi="zh-CN"/>
        </w:rPr>
        <w:t>反应参数</w:t>
      </w:r>
    </w:p>
    <w:tbl>
      <w:tblPr>
        <w:tblW w:w="0" w:type="auto"/>
        <w:tblBorders>
          <w:top w:val="single" w:sz="4" w:space="0" w:color="auto"/>
          <w:bottom w:val="single" w:sz="4" w:space="0" w:color="auto"/>
        </w:tblBorders>
        <w:tblLook w:val="04A0" w:firstRow="1" w:lastRow="0" w:firstColumn="1" w:lastColumn="0" w:noHBand="0" w:noVBand="1"/>
      </w:tblPr>
      <w:tblGrid>
        <w:gridCol w:w="1705"/>
        <w:gridCol w:w="1705"/>
        <w:gridCol w:w="1706"/>
        <w:gridCol w:w="1706"/>
        <w:gridCol w:w="1706"/>
      </w:tblGrid>
      <w:tr w:rsidR="00C97F56" w14:paraId="39E04FEC" w14:textId="77777777">
        <w:tc>
          <w:tcPr>
            <w:tcW w:w="1705" w:type="dxa"/>
            <w:tcBorders>
              <w:top w:val="single" w:sz="4" w:space="0" w:color="auto"/>
              <w:bottom w:val="single" w:sz="4" w:space="0" w:color="auto"/>
            </w:tcBorders>
            <w:shd w:val="clear" w:color="auto" w:fill="auto"/>
          </w:tcPr>
          <w:p w14:paraId="0F682BB2" w14:textId="77777777" w:rsidR="003F2AAD" w:rsidRDefault="003F2AAD">
            <w:pPr>
              <w:spacing w:line="360" w:lineRule="auto"/>
              <w:rPr>
                <w:color w:val="000000"/>
                <w:sz w:val="15"/>
                <w:szCs w:val="15"/>
                <w:lang w:eastAsia="zh-CN"/>
              </w:rPr>
            </w:pPr>
            <w:bookmarkStart w:id="2" w:name="_Hlk184819287"/>
            <w:r>
              <w:rPr>
                <w:rFonts w:hint="eastAsia"/>
                <w:color w:val="000000"/>
                <w:sz w:val="15"/>
                <w:szCs w:val="15"/>
                <w:lang w:eastAsia="zh-CN"/>
              </w:rPr>
              <w:t>步骤</w:t>
            </w:r>
          </w:p>
        </w:tc>
        <w:tc>
          <w:tcPr>
            <w:tcW w:w="1705" w:type="dxa"/>
            <w:tcBorders>
              <w:top w:val="single" w:sz="4" w:space="0" w:color="auto"/>
              <w:bottom w:val="single" w:sz="4" w:space="0" w:color="auto"/>
            </w:tcBorders>
            <w:shd w:val="clear" w:color="auto" w:fill="auto"/>
          </w:tcPr>
          <w:p w14:paraId="2A60FE18" w14:textId="77777777" w:rsidR="003F2AAD" w:rsidRDefault="003F2AAD">
            <w:pPr>
              <w:spacing w:line="360" w:lineRule="auto"/>
              <w:rPr>
                <w:color w:val="000000"/>
                <w:sz w:val="15"/>
                <w:szCs w:val="15"/>
                <w:lang w:eastAsia="zh-CN"/>
              </w:rPr>
            </w:pPr>
            <w:r>
              <w:rPr>
                <w:rFonts w:hint="eastAsia"/>
                <w:color w:val="000000"/>
                <w:sz w:val="15"/>
                <w:szCs w:val="15"/>
                <w:lang w:eastAsia="zh-CN"/>
              </w:rPr>
              <w:t>温度（℃）</w:t>
            </w:r>
          </w:p>
        </w:tc>
        <w:tc>
          <w:tcPr>
            <w:tcW w:w="1706" w:type="dxa"/>
            <w:tcBorders>
              <w:top w:val="single" w:sz="4" w:space="0" w:color="auto"/>
              <w:bottom w:val="single" w:sz="4" w:space="0" w:color="auto"/>
            </w:tcBorders>
            <w:shd w:val="clear" w:color="auto" w:fill="auto"/>
          </w:tcPr>
          <w:p w14:paraId="66009B8F" w14:textId="77777777" w:rsidR="003F2AAD" w:rsidRDefault="003F2AAD">
            <w:pPr>
              <w:spacing w:line="360" w:lineRule="auto"/>
              <w:rPr>
                <w:color w:val="000000"/>
                <w:sz w:val="15"/>
                <w:szCs w:val="15"/>
                <w:lang w:eastAsia="zh-CN"/>
              </w:rPr>
            </w:pPr>
            <w:r>
              <w:rPr>
                <w:rFonts w:hint="eastAsia"/>
                <w:color w:val="000000"/>
                <w:sz w:val="15"/>
                <w:szCs w:val="15"/>
                <w:lang w:eastAsia="zh-CN"/>
              </w:rPr>
              <w:t>时间</w:t>
            </w:r>
          </w:p>
        </w:tc>
        <w:tc>
          <w:tcPr>
            <w:tcW w:w="1706" w:type="dxa"/>
            <w:tcBorders>
              <w:top w:val="single" w:sz="4" w:space="0" w:color="auto"/>
              <w:bottom w:val="single" w:sz="4" w:space="0" w:color="auto"/>
            </w:tcBorders>
            <w:shd w:val="clear" w:color="auto" w:fill="auto"/>
          </w:tcPr>
          <w:p w14:paraId="405CA9AC" w14:textId="77777777" w:rsidR="003F2AAD" w:rsidRDefault="003F2AAD">
            <w:pPr>
              <w:spacing w:line="360" w:lineRule="auto"/>
              <w:rPr>
                <w:color w:val="000000"/>
                <w:sz w:val="15"/>
                <w:szCs w:val="15"/>
                <w:lang w:eastAsia="zh-CN"/>
              </w:rPr>
            </w:pPr>
            <w:r>
              <w:rPr>
                <w:rFonts w:hint="eastAsia"/>
                <w:color w:val="000000"/>
                <w:sz w:val="15"/>
                <w:szCs w:val="15"/>
                <w:lang w:eastAsia="zh-CN"/>
              </w:rPr>
              <w:t>循环数</w:t>
            </w:r>
          </w:p>
        </w:tc>
        <w:tc>
          <w:tcPr>
            <w:tcW w:w="1706" w:type="dxa"/>
            <w:tcBorders>
              <w:top w:val="single" w:sz="4" w:space="0" w:color="auto"/>
              <w:bottom w:val="single" w:sz="4" w:space="0" w:color="auto"/>
            </w:tcBorders>
            <w:shd w:val="clear" w:color="auto" w:fill="auto"/>
          </w:tcPr>
          <w:p w14:paraId="3DE5F477" w14:textId="77777777" w:rsidR="003F2AAD" w:rsidRDefault="003F2AAD">
            <w:pPr>
              <w:spacing w:line="360" w:lineRule="auto"/>
              <w:rPr>
                <w:color w:val="000000"/>
                <w:sz w:val="15"/>
                <w:szCs w:val="15"/>
                <w:lang w:eastAsia="zh-CN"/>
              </w:rPr>
            </w:pPr>
            <w:r>
              <w:rPr>
                <w:rFonts w:hint="eastAsia"/>
                <w:color w:val="000000"/>
                <w:sz w:val="15"/>
                <w:szCs w:val="15"/>
                <w:lang w:eastAsia="zh-CN"/>
              </w:rPr>
              <w:t>采集荧光信号</w:t>
            </w:r>
          </w:p>
        </w:tc>
      </w:tr>
      <w:tr w:rsidR="00C97F56" w14:paraId="687E4E75" w14:textId="77777777">
        <w:tc>
          <w:tcPr>
            <w:tcW w:w="1705" w:type="dxa"/>
            <w:tcBorders>
              <w:top w:val="single" w:sz="4" w:space="0" w:color="auto"/>
              <w:bottom w:val="nil"/>
            </w:tcBorders>
            <w:shd w:val="clear" w:color="auto" w:fill="auto"/>
          </w:tcPr>
          <w:p w14:paraId="6D66F0A4" w14:textId="77777777" w:rsidR="003F2AAD" w:rsidRDefault="003F2AAD">
            <w:pPr>
              <w:spacing w:line="360" w:lineRule="auto"/>
              <w:rPr>
                <w:color w:val="000000"/>
                <w:sz w:val="15"/>
                <w:szCs w:val="15"/>
                <w:lang w:eastAsia="zh-CN"/>
              </w:rPr>
            </w:pPr>
            <w:r>
              <w:rPr>
                <w:rFonts w:hint="eastAsia"/>
                <w:color w:val="000000"/>
                <w:sz w:val="15"/>
                <w:szCs w:val="15"/>
                <w:lang w:eastAsia="zh-CN"/>
              </w:rPr>
              <w:t>预变性</w:t>
            </w:r>
          </w:p>
        </w:tc>
        <w:tc>
          <w:tcPr>
            <w:tcW w:w="1705" w:type="dxa"/>
            <w:tcBorders>
              <w:top w:val="single" w:sz="4" w:space="0" w:color="auto"/>
              <w:bottom w:val="nil"/>
            </w:tcBorders>
            <w:shd w:val="clear" w:color="auto" w:fill="auto"/>
          </w:tcPr>
          <w:p w14:paraId="212AB09A" w14:textId="77777777" w:rsidR="003F2AAD" w:rsidRDefault="003F2AAD">
            <w:pPr>
              <w:spacing w:line="360" w:lineRule="auto"/>
              <w:rPr>
                <w:color w:val="000000"/>
                <w:sz w:val="15"/>
                <w:szCs w:val="15"/>
                <w:lang w:eastAsia="zh-CN"/>
              </w:rPr>
            </w:pPr>
            <w:r>
              <w:rPr>
                <w:rFonts w:hint="eastAsia"/>
                <w:color w:val="000000"/>
                <w:sz w:val="15"/>
                <w:szCs w:val="15"/>
                <w:lang w:eastAsia="zh-CN"/>
              </w:rPr>
              <w:t>95</w:t>
            </w:r>
          </w:p>
        </w:tc>
        <w:tc>
          <w:tcPr>
            <w:tcW w:w="1706" w:type="dxa"/>
            <w:tcBorders>
              <w:top w:val="single" w:sz="4" w:space="0" w:color="auto"/>
              <w:bottom w:val="nil"/>
            </w:tcBorders>
            <w:shd w:val="clear" w:color="auto" w:fill="auto"/>
          </w:tcPr>
          <w:p w14:paraId="7DC5C282" w14:textId="77777777" w:rsidR="003F2AAD" w:rsidRDefault="003F2AAD">
            <w:pPr>
              <w:spacing w:line="360" w:lineRule="auto"/>
              <w:rPr>
                <w:color w:val="000000"/>
                <w:sz w:val="15"/>
                <w:szCs w:val="15"/>
                <w:lang w:eastAsia="zh-CN"/>
              </w:rPr>
            </w:pPr>
            <w:r>
              <w:rPr>
                <w:rFonts w:hint="eastAsia"/>
                <w:color w:val="000000"/>
                <w:sz w:val="15"/>
                <w:szCs w:val="15"/>
                <w:lang w:eastAsia="zh-CN"/>
              </w:rPr>
              <w:t>10min</w:t>
            </w:r>
          </w:p>
        </w:tc>
        <w:tc>
          <w:tcPr>
            <w:tcW w:w="1706" w:type="dxa"/>
            <w:tcBorders>
              <w:top w:val="single" w:sz="4" w:space="0" w:color="auto"/>
              <w:bottom w:val="nil"/>
            </w:tcBorders>
            <w:shd w:val="clear" w:color="auto" w:fill="auto"/>
          </w:tcPr>
          <w:p w14:paraId="26C3E8C5" w14:textId="77777777" w:rsidR="003F2AAD" w:rsidRDefault="003F2AAD">
            <w:pPr>
              <w:spacing w:line="360" w:lineRule="auto"/>
              <w:rPr>
                <w:color w:val="000000"/>
                <w:sz w:val="15"/>
                <w:szCs w:val="15"/>
                <w:lang w:eastAsia="zh-CN"/>
              </w:rPr>
            </w:pPr>
            <w:r>
              <w:rPr>
                <w:rFonts w:hint="eastAsia"/>
                <w:color w:val="000000"/>
                <w:sz w:val="15"/>
                <w:szCs w:val="15"/>
                <w:lang w:eastAsia="zh-CN"/>
              </w:rPr>
              <w:t>1</w:t>
            </w:r>
          </w:p>
        </w:tc>
        <w:tc>
          <w:tcPr>
            <w:tcW w:w="1706" w:type="dxa"/>
            <w:tcBorders>
              <w:top w:val="single" w:sz="4" w:space="0" w:color="auto"/>
              <w:bottom w:val="nil"/>
            </w:tcBorders>
            <w:shd w:val="clear" w:color="auto" w:fill="auto"/>
          </w:tcPr>
          <w:p w14:paraId="44C584A4" w14:textId="77777777" w:rsidR="003F2AAD" w:rsidRDefault="003F2AAD">
            <w:pPr>
              <w:spacing w:line="360" w:lineRule="auto"/>
              <w:rPr>
                <w:color w:val="000000"/>
                <w:sz w:val="15"/>
                <w:szCs w:val="15"/>
                <w:lang w:eastAsia="zh-CN"/>
              </w:rPr>
            </w:pPr>
            <w:r>
              <w:rPr>
                <w:rFonts w:hint="eastAsia"/>
                <w:color w:val="000000"/>
                <w:sz w:val="15"/>
                <w:szCs w:val="15"/>
                <w:lang w:eastAsia="zh-CN"/>
              </w:rPr>
              <w:t>否</w:t>
            </w:r>
          </w:p>
        </w:tc>
      </w:tr>
      <w:tr w:rsidR="00C97F56" w14:paraId="3AACFE82" w14:textId="77777777">
        <w:tc>
          <w:tcPr>
            <w:tcW w:w="1705" w:type="dxa"/>
            <w:tcBorders>
              <w:top w:val="nil"/>
            </w:tcBorders>
            <w:shd w:val="clear" w:color="auto" w:fill="auto"/>
          </w:tcPr>
          <w:p w14:paraId="5094D843" w14:textId="77777777" w:rsidR="003F2AAD" w:rsidRDefault="003F2AAD">
            <w:pPr>
              <w:spacing w:line="360" w:lineRule="auto"/>
              <w:rPr>
                <w:color w:val="000000"/>
                <w:sz w:val="15"/>
                <w:szCs w:val="15"/>
                <w:lang w:eastAsia="zh-CN"/>
              </w:rPr>
            </w:pPr>
            <w:r>
              <w:rPr>
                <w:rFonts w:hint="eastAsia"/>
                <w:color w:val="000000"/>
                <w:sz w:val="15"/>
                <w:szCs w:val="15"/>
                <w:lang w:eastAsia="zh-CN"/>
              </w:rPr>
              <w:t>变性</w:t>
            </w:r>
          </w:p>
        </w:tc>
        <w:tc>
          <w:tcPr>
            <w:tcW w:w="1705" w:type="dxa"/>
            <w:tcBorders>
              <w:top w:val="nil"/>
            </w:tcBorders>
            <w:shd w:val="clear" w:color="auto" w:fill="auto"/>
          </w:tcPr>
          <w:p w14:paraId="7939628B" w14:textId="77777777" w:rsidR="003F2AAD" w:rsidRDefault="003F2AAD">
            <w:pPr>
              <w:spacing w:line="360" w:lineRule="auto"/>
              <w:rPr>
                <w:color w:val="000000"/>
                <w:sz w:val="15"/>
                <w:szCs w:val="15"/>
                <w:lang w:eastAsia="zh-CN"/>
              </w:rPr>
            </w:pPr>
            <w:r>
              <w:rPr>
                <w:rFonts w:hint="eastAsia"/>
                <w:color w:val="000000"/>
                <w:sz w:val="15"/>
                <w:szCs w:val="15"/>
                <w:lang w:eastAsia="zh-CN"/>
              </w:rPr>
              <w:t>95</w:t>
            </w:r>
          </w:p>
        </w:tc>
        <w:tc>
          <w:tcPr>
            <w:tcW w:w="1706" w:type="dxa"/>
            <w:tcBorders>
              <w:top w:val="nil"/>
            </w:tcBorders>
            <w:shd w:val="clear" w:color="auto" w:fill="auto"/>
          </w:tcPr>
          <w:p w14:paraId="29867764" w14:textId="77777777" w:rsidR="003F2AAD" w:rsidRDefault="003F2AAD">
            <w:pPr>
              <w:spacing w:line="360" w:lineRule="auto"/>
              <w:rPr>
                <w:color w:val="000000"/>
                <w:sz w:val="15"/>
                <w:szCs w:val="15"/>
                <w:lang w:eastAsia="zh-CN"/>
              </w:rPr>
            </w:pPr>
            <w:r>
              <w:rPr>
                <w:rFonts w:hint="eastAsia"/>
                <w:color w:val="000000"/>
                <w:sz w:val="15"/>
                <w:szCs w:val="15"/>
                <w:lang w:eastAsia="zh-CN"/>
              </w:rPr>
              <w:t>15s</w:t>
            </w:r>
          </w:p>
        </w:tc>
        <w:tc>
          <w:tcPr>
            <w:tcW w:w="1706" w:type="dxa"/>
            <w:tcBorders>
              <w:top w:val="nil"/>
            </w:tcBorders>
            <w:shd w:val="clear" w:color="auto" w:fill="auto"/>
          </w:tcPr>
          <w:p w14:paraId="269F0BC6" w14:textId="77777777" w:rsidR="003F2AAD" w:rsidRDefault="003F2AAD">
            <w:pPr>
              <w:spacing w:line="360" w:lineRule="auto"/>
              <w:rPr>
                <w:color w:val="000000"/>
                <w:sz w:val="15"/>
                <w:szCs w:val="15"/>
                <w:lang w:eastAsia="zh-CN"/>
              </w:rPr>
            </w:pPr>
            <w:r>
              <w:rPr>
                <w:rFonts w:hint="eastAsia"/>
                <w:color w:val="000000"/>
                <w:sz w:val="15"/>
                <w:szCs w:val="15"/>
                <w:lang w:eastAsia="zh-CN"/>
              </w:rPr>
              <w:t>40</w:t>
            </w:r>
          </w:p>
        </w:tc>
        <w:tc>
          <w:tcPr>
            <w:tcW w:w="1706" w:type="dxa"/>
            <w:tcBorders>
              <w:top w:val="nil"/>
            </w:tcBorders>
            <w:shd w:val="clear" w:color="auto" w:fill="auto"/>
          </w:tcPr>
          <w:p w14:paraId="3E93799B" w14:textId="77777777" w:rsidR="003F2AAD" w:rsidRDefault="003F2AAD">
            <w:pPr>
              <w:spacing w:line="360" w:lineRule="auto"/>
              <w:rPr>
                <w:color w:val="000000"/>
                <w:sz w:val="15"/>
                <w:szCs w:val="15"/>
                <w:lang w:eastAsia="zh-CN"/>
              </w:rPr>
            </w:pPr>
            <w:r>
              <w:rPr>
                <w:rFonts w:hint="eastAsia"/>
                <w:color w:val="000000"/>
                <w:sz w:val="15"/>
                <w:szCs w:val="15"/>
                <w:lang w:eastAsia="zh-CN"/>
              </w:rPr>
              <w:t>否</w:t>
            </w:r>
          </w:p>
        </w:tc>
      </w:tr>
      <w:tr w:rsidR="00C97F56" w14:paraId="41633706" w14:textId="77777777">
        <w:tc>
          <w:tcPr>
            <w:tcW w:w="1705" w:type="dxa"/>
            <w:shd w:val="clear" w:color="auto" w:fill="auto"/>
          </w:tcPr>
          <w:p w14:paraId="19AC9AD8" w14:textId="77777777" w:rsidR="003F2AAD" w:rsidRDefault="003F2AAD">
            <w:pPr>
              <w:spacing w:line="360" w:lineRule="auto"/>
              <w:rPr>
                <w:color w:val="000000"/>
                <w:sz w:val="15"/>
                <w:szCs w:val="15"/>
                <w:lang w:eastAsia="zh-CN"/>
              </w:rPr>
            </w:pPr>
            <w:r>
              <w:rPr>
                <w:rFonts w:hint="eastAsia"/>
                <w:color w:val="000000"/>
                <w:sz w:val="15"/>
                <w:szCs w:val="15"/>
                <w:lang w:eastAsia="zh-CN"/>
              </w:rPr>
              <w:t>退火，延伸</w:t>
            </w:r>
          </w:p>
        </w:tc>
        <w:tc>
          <w:tcPr>
            <w:tcW w:w="1705" w:type="dxa"/>
            <w:shd w:val="clear" w:color="auto" w:fill="auto"/>
          </w:tcPr>
          <w:p w14:paraId="0DBD0D3D" w14:textId="77777777" w:rsidR="003F2AAD" w:rsidRDefault="003F2AAD">
            <w:pPr>
              <w:spacing w:line="360" w:lineRule="auto"/>
              <w:rPr>
                <w:color w:val="000000"/>
                <w:sz w:val="15"/>
                <w:szCs w:val="15"/>
                <w:lang w:eastAsia="zh-CN"/>
              </w:rPr>
            </w:pPr>
            <w:r>
              <w:rPr>
                <w:rFonts w:hint="eastAsia"/>
                <w:color w:val="000000"/>
                <w:sz w:val="15"/>
                <w:szCs w:val="15"/>
                <w:lang w:eastAsia="zh-CN"/>
              </w:rPr>
              <w:t>60</w:t>
            </w:r>
          </w:p>
        </w:tc>
        <w:tc>
          <w:tcPr>
            <w:tcW w:w="1706" w:type="dxa"/>
            <w:shd w:val="clear" w:color="auto" w:fill="auto"/>
          </w:tcPr>
          <w:p w14:paraId="28B19C8D" w14:textId="77777777" w:rsidR="003F2AAD" w:rsidRDefault="003F2AAD">
            <w:pPr>
              <w:spacing w:line="360" w:lineRule="auto"/>
              <w:rPr>
                <w:color w:val="000000"/>
                <w:sz w:val="15"/>
                <w:szCs w:val="15"/>
                <w:lang w:eastAsia="zh-CN"/>
              </w:rPr>
            </w:pPr>
            <w:r>
              <w:rPr>
                <w:rFonts w:hint="eastAsia"/>
                <w:color w:val="000000"/>
                <w:sz w:val="15"/>
                <w:szCs w:val="15"/>
                <w:lang w:eastAsia="zh-CN"/>
              </w:rPr>
              <w:t>1min</w:t>
            </w:r>
          </w:p>
        </w:tc>
        <w:tc>
          <w:tcPr>
            <w:tcW w:w="1706" w:type="dxa"/>
            <w:shd w:val="clear" w:color="auto" w:fill="auto"/>
          </w:tcPr>
          <w:p w14:paraId="40CF9A53" w14:textId="77777777" w:rsidR="003F2AAD" w:rsidRDefault="003F2AAD">
            <w:pPr>
              <w:spacing w:line="360" w:lineRule="auto"/>
              <w:rPr>
                <w:color w:val="000000"/>
                <w:sz w:val="15"/>
                <w:szCs w:val="15"/>
                <w:lang w:eastAsia="zh-CN"/>
              </w:rPr>
            </w:pPr>
          </w:p>
        </w:tc>
        <w:tc>
          <w:tcPr>
            <w:tcW w:w="1706" w:type="dxa"/>
            <w:shd w:val="clear" w:color="auto" w:fill="auto"/>
          </w:tcPr>
          <w:p w14:paraId="77603877" w14:textId="77777777" w:rsidR="003F2AAD" w:rsidRDefault="003F2AAD">
            <w:pPr>
              <w:spacing w:line="360" w:lineRule="auto"/>
              <w:rPr>
                <w:color w:val="000000"/>
                <w:sz w:val="15"/>
                <w:szCs w:val="15"/>
                <w:lang w:eastAsia="zh-CN"/>
              </w:rPr>
            </w:pPr>
            <w:r>
              <w:rPr>
                <w:rFonts w:hint="eastAsia"/>
                <w:color w:val="000000"/>
                <w:sz w:val="15"/>
                <w:szCs w:val="15"/>
                <w:lang w:eastAsia="zh-CN"/>
              </w:rPr>
              <w:t>是</w:t>
            </w:r>
          </w:p>
        </w:tc>
      </w:tr>
    </w:tbl>
    <w:bookmarkEnd w:id="2"/>
    <w:p w14:paraId="369553BD" w14:textId="77777777" w:rsidR="003F2AAD" w:rsidRDefault="003F2AAD" w:rsidP="003F2AAD">
      <w:pPr>
        <w:ind w:firstLine="437"/>
        <w:rPr>
          <w:color w:val="000000"/>
          <w:sz w:val="21"/>
          <w:lang w:eastAsia="zh-CN"/>
        </w:rPr>
      </w:pPr>
      <w:r>
        <w:rPr>
          <w:rFonts w:hint="eastAsia"/>
          <w:color w:val="000000"/>
          <w:sz w:val="15"/>
          <w:szCs w:val="15"/>
          <w:lang w:val="zh-CN" w:eastAsia="zh-CN" w:bidi="zh-CN"/>
        </w:rPr>
        <w:t>注：可使用其他等效的实时荧光</w:t>
      </w:r>
      <w:r>
        <w:rPr>
          <w:rFonts w:eastAsia="Times New Roman"/>
          <w:color w:val="000000"/>
          <w:sz w:val="15"/>
          <w:szCs w:val="15"/>
          <w:lang w:eastAsia="zh-CN"/>
        </w:rPr>
        <w:t>PCR</w:t>
      </w:r>
      <w:r>
        <w:rPr>
          <w:rFonts w:hint="eastAsia"/>
          <w:color w:val="000000"/>
          <w:sz w:val="15"/>
          <w:szCs w:val="15"/>
          <w:lang w:val="zh-CN" w:eastAsia="zh-CN" w:bidi="zh-CN"/>
        </w:rPr>
        <w:t>检测试剂盒进行，反应体系和反应参数可进行相应调整。</w:t>
      </w:r>
    </w:p>
    <w:p w14:paraId="0900574D" w14:textId="77777777" w:rsidR="00A340D1" w:rsidRDefault="00A340D1" w:rsidP="00A340D1">
      <w:pPr>
        <w:spacing w:line="360" w:lineRule="auto"/>
        <w:rPr>
          <w:rFonts w:ascii="黑体" w:eastAsia="黑体" w:hAnsi="黑体" w:cs="黑体" w:hint="eastAsia"/>
          <w:color w:val="000000"/>
          <w:sz w:val="21"/>
          <w:lang w:eastAsia="zh-CN"/>
        </w:rPr>
      </w:pPr>
      <w:r w:rsidRPr="00A340D1">
        <w:rPr>
          <w:rFonts w:ascii="黑体" w:eastAsia="黑体" w:hAnsi="黑体" w:cs="黑体" w:hint="eastAsia"/>
          <w:color w:val="000000"/>
          <w:sz w:val="21"/>
          <w:lang w:eastAsia="zh-CN"/>
        </w:rPr>
        <w:t>9结果判定</w:t>
      </w:r>
    </w:p>
    <w:p w14:paraId="36B57617" w14:textId="3364CE52" w:rsidR="005D1785" w:rsidRDefault="005D1785" w:rsidP="005D1785">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9.</w:t>
      </w:r>
      <w:r>
        <w:rPr>
          <w:rFonts w:ascii="黑体" w:eastAsia="黑体" w:hAnsi="黑体" w:cs="黑体"/>
          <w:color w:val="000000"/>
          <w:sz w:val="21"/>
          <w:lang w:eastAsia="zh-CN"/>
        </w:rPr>
        <w:t>1</w:t>
      </w:r>
      <w:r>
        <w:rPr>
          <w:rFonts w:ascii="黑体" w:eastAsia="黑体" w:hAnsi="黑体" w:cs="黑体" w:hint="eastAsia"/>
          <w:color w:val="000000"/>
          <w:sz w:val="21"/>
          <w:lang w:eastAsia="zh-CN"/>
        </w:rPr>
        <w:t>普通</w:t>
      </w:r>
      <w:r w:rsidRPr="00180510">
        <w:rPr>
          <w:rFonts w:ascii="黑体" w:eastAsia="黑体" w:hAnsi="黑体" w:cs="黑体"/>
          <w:color w:val="000000"/>
          <w:sz w:val="21"/>
          <w:lang w:eastAsia="zh-CN"/>
        </w:rPr>
        <w:t>PCR</w:t>
      </w:r>
      <w:r>
        <w:rPr>
          <w:rFonts w:ascii="黑体" w:eastAsia="黑体" w:hAnsi="黑体" w:cs="黑体" w:hint="eastAsia"/>
          <w:color w:val="000000"/>
          <w:sz w:val="21"/>
          <w:lang w:eastAsia="zh-CN"/>
        </w:rPr>
        <w:t>结果判定</w:t>
      </w:r>
    </w:p>
    <w:p w14:paraId="21CA4285" w14:textId="0CFE2345" w:rsidR="00783088" w:rsidRDefault="00783088" w:rsidP="005D1785">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9.1.1结果分析</w:t>
      </w:r>
    </w:p>
    <w:p w14:paraId="0C9BCC2F" w14:textId="77777777" w:rsidR="00783088" w:rsidRPr="006A5DDE" w:rsidRDefault="00783088" w:rsidP="00783088">
      <w:pPr>
        <w:spacing w:line="360" w:lineRule="auto"/>
        <w:ind w:firstLineChars="200" w:firstLine="420"/>
        <w:rPr>
          <w:sz w:val="21"/>
          <w:szCs w:val="21"/>
          <w:lang w:eastAsia="zh-CN"/>
        </w:rPr>
      </w:pPr>
      <w:r w:rsidRPr="006A5DDE">
        <w:rPr>
          <w:color w:val="000000"/>
          <w:sz w:val="21"/>
          <w:szCs w:val="21"/>
          <w:lang w:eastAsia="zh-CN"/>
        </w:rPr>
        <w:t xml:space="preserve"> PCR</w:t>
      </w:r>
      <w:r w:rsidRPr="006A5DDE">
        <w:rPr>
          <w:color w:val="000000"/>
          <w:sz w:val="21"/>
          <w:szCs w:val="21"/>
          <w:lang w:eastAsia="zh-CN"/>
        </w:rPr>
        <w:t>扩增产物经</w:t>
      </w:r>
      <w:r w:rsidRPr="006A5DDE">
        <w:rPr>
          <w:sz w:val="21"/>
          <w:szCs w:val="21"/>
          <w:lang w:eastAsia="zh-CN"/>
        </w:rPr>
        <w:t>电泳鉴定，在紫外成像仪下观察</w:t>
      </w:r>
      <w:r w:rsidRPr="006A5DDE">
        <w:rPr>
          <w:sz w:val="21"/>
          <w:szCs w:val="21"/>
          <w:lang w:eastAsia="zh-CN"/>
        </w:rPr>
        <w:t>PCR</w:t>
      </w:r>
      <w:r w:rsidRPr="006A5DDE">
        <w:rPr>
          <w:sz w:val="21"/>
          <w:szCs w:val="21"/>
          <w:lang w:eastAsia="zh-CN"/>
        </w:rPr>
        <w:t>产物条带在凝胶中的位置，以</w:t>
      </w:r>
      <w:r w:rsidRPr="006A5DDE">
        <w:rPr>
          <w:sz w:val="21"/>
          <w:szCs w:val="21"/>
          <w:lang w:eastAsia="zh-CN"/>
        </w:rPr>
        <w:t xml:space="preserve">100bp </w:t>
      </w:r>
      <w:r w:rsidRPr="006A5DDE">
        <w:rPr>
          <w:rFonts w:hint="eastAsia"/>
          <w:sz w:val="21"/>
          <w:szCs w:val="21"/>
          <w:lang w:eastAsia="zh-CN"/>
        </w:rPr>
        <w:t>或</w:t>
      </w:r>
      <w:r w:rsidRPr="006A5DDE">
        <w:rPr>
          <w:rFonts w:hint="eastAsia"/>
          <w:sz w:val="21"/>
          <w:szCs w:val="21"/>
          <w:lang w:eastAsia="zh-CN"/>
        </w:rPr>
        <w:t xml:space="preserve">200bp </w:t>
      </w:r>
      <w:r w:rsidRPr="006A5DDE">
        <w:rPr>
          <w:sz w:val="21"/>
          <w:szCs w:val="21"/>
          <w:lang w:eastAsia="zh-CN"/>
        </w:rPr>
        <w:t>DNA ladder Marker</w:t>
      </w:r>
      <w:r w:rsidRPr="006A5DDE">
        <w:rPr>
          <w:sz w:val="21"/>
          <w:szCs w:val="21"/>
          <w:lang w:eastAsia="zh-CN"/>
        </w:rPr>
        <w:t>为参照物，</w:t>
      </w:r>
      <w:r w:rsidRPr="006A5DDE">
        <w:rPr>
          <w:rFonts w:hint="eastAsia"/>
          <w:sz w:val="21"/>
          <w:szCs w:val="21"/>
          <w:lang w:eastAsia="zh-CN"/>
        </w:rPr>
        <w:t>无可见目的条带或扩增条带与目的条带大小不符，结果判为阴性；扩增条带大小与目的条带大小相符，结果判为阳性</w:t>
      </w:r>
      <w:r w:rsidRPr="006A5DDE">
        <w:rPr>
          <w:sz w:val="21"/>
          <w:szCs w:val="21"/>
          <w:lang w:eastAsia="zh-CN"/>
        </w:rPr>
        <w:t>。</w:t>
      </w:r>
    </w:p>
    <w:p w14:paraId="0084ADFF" w14:textId="248F14F0" w:rsidR="00783088" w:rsidRPr="00783088" w:rsidRDefault="00783088" w:rsidP="00783088">
      <w:pPr>
        <w:spacing w:line="360" w:lineRule="auto"/>
        <w:rPr>
          <w:rFonts w:ascii="黑体" w:eastAsia="黑体" w:hAnsi="黑体" w:hint="eastAsia"/>
          <w:sz w:val="21"/>
          <w:szCs w:val="21"/>
          <w:lang w:eastAsia="zh-CN"/>
        </w:rPr>
      </w:pPr>
      <w:r w:rsidRPr="00783088">
        <w:rPr>
          <w:rFonts w:ascii="黑体" w:eastAsia="黑体" w:hAnsi="黑体" w:hint="eastAsia"/>
          <w:sz w:val="21"/>
          <w:szCs w:val="21"/>
          <w:lang w:eastAsia="zh-CN"/>
        </w:rPr>
        <w:t>9.1.2结果验证</w:t>
      </w:r>
    </w:p>
    <w:p w14:paraId="1BC1F269" w14:textId="4C3C1057" w:rsidR="005D1785" w:rsidRDefault="00783088" w:rsidP="00783088">
      <w:pPr>
        <w:spacing w:line="360" w:lineRule="auto"/>
        <w:ind w:firstLineChars="200" w:firstLine="420"/>
        <w:rPr>
          <w:rFonts w:ascii="黑体" w:eastAsia="黑体" w:hAnsi="黑体" w:cs="黑体" w:hint="eastAsia"/>
          <w:color w:val="000000"/>
          <w:sz w:val="21"/>
          <w:lang w:eastAsia="zh-CN"/>
        </w:rPr>
      </w:pPr>
      <w:r w:rsidRPr="006A5DDE">
        <w:rPr>
          <w:sz w:val="21"/>
          <w:szCs w:val="21"/>
          <w:lang w:eastAsia="zh-CN"/>
        </w:rPr>
        <w:t>PCR</w:t>
      </w:r>
      <w:r w:rsidRPr="006A5DDE">
        <w:rPr>
          <w:sz w:val="21"/>
          <w:szCs w:val="21"/>
          <w:lang w:eastAsia="zh-CN"/>
        </w:rPr>
        <w:t>阳性</w:t>
      </w:r>
      <w:r w:rsidRPr="006A5DDE">
        <w:rPr>
          <w:rFonts w:hint="eastAsia"/>
          <w:sz w:val="21"/>
          <w:szCs w:val="21"/>
          <w:lang w:eastAsia="zh-CN"/>
        </w:rPr>
        <w:t>目的</w:t>
      </w:r>
      <w:r w:rsidRPr="006A5DDE">
        <w:rPr>
          <w:sz w:val="21"/>
          <w:szCs w:val="21"/>
          <w:lang w:eastAsia="zh-CN"/>
        </w:rPr>
        <w:t>扩增片段进行测序，通过与</w:t>
      </w:r>
      <w:proofErr w:type="spellStart"/>
      <w:r w:rsidRPr="006A5DDE">
        <w:rPr>
          <w:sz w:val="21"/>
          <w:szCs w:val="21"/>
          <w:lang w:eastAsia="zh-CN"/>
        </w:rPr>
        <w:t>Genbank</w:t>
      </w:r>
      <w:proofErr w:type="spellEnd"/>
      <w:r w:rsidRPr="006A5DDE">
        <w:rPr>
          <w:sz w:val="21"/>
          <w:szCs w:val="21"/>
          <w:lang w:eastAsia="zh-CN"/>
        </w:rPr>
        <w:t xml:space="preserve"> </w:t>
      </w:r>
      <w:r w:rsidRPr="006A5DDE">
        <w:rPr>
          <w:sz w:val="21"/>
          <w:szCs w:val="21"/>
          <w:lang w:eastAsia="zh-CN"/>
        </w:rPr>
        <w:t>中</w:t>
      </w:r>
      <w:r w:rsidR="00EB1103">
        <w:rPr>
          <w:sz w:val="21"/>
          <w:szCs w:val="21"/>
          <w:lang w:eastAsia="zh-CN"/>
        </w:rPr>
        <w:t>MTV</w:t>
      </w:r>
      <w:r w:rsidRPr="006A5DDE">
        <w:rPr>
          <w:sz w:val="21"/>
          <w:szCs w:val="21"/>
          <w:lang w:eastAsia="zh-CN"/>
        </w:rPr>
        <w:t>序列进行比对以确定</w:t>
      </w:r>
      <w:r w:rsidRPr="006A5DDE">
        <w:rPr>
          <w:sz w:val="21"/>
          <w:szCs w:val="21"/>
          <w:lang w:eastAsia="zh-CN"/>
        </w:rPr>
        <w:t>PCR</w:t>
      </w:r>
      <w:r w:rsidRPr="006A5DDE">
        <w:rPr>
          <w:sz w:val="21"/>
          <w:szCs w:val="21"/>
          <w:lang w:eastAsia="zh-CN"/>
        </w:rPr>
        <w:t>检测的准确性。</w:t>
      </w:r>
    </w:p>
    <w:p w14:paraId="7A7D586B" w14:textId="4119F862" w:rsidR="005D1785" w:rsidRPr="00A340D1" w:rsidRDefault="005D1785" w:rsidP="00A340D1">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lastRenderedPageBreak/>
        <w:t>9.2</w:t>
      </w:r>
      <w:r w:rsidRPr="00180510">
        <w:rPr>
          <w:rFonts w:ascii="黑体" w:eastAsia="黑体" w:hAnsi="黑体" w:cs="黑体" w:hint="eastAsia"/>
          <w:color w:val="000000"/>
          <w:sz w:val="21"/>
          <w:lang w:eastAsia="zh-CN"/>
        </w:rPr>
        <w:t>实时荧光</w:t>
      </w:r>
      <w:r w:rsidRPr="00180510">
        <w:rPr>
          <w:rFonts w:ascii="黑体" w:eastAsia="黑体" w:hAnsi="黑体" w:cs="黑体"/>
          <w:color w:val="000000"/>
          <w:sz w:val="21"/>
          <w:lang w:eastAsia="zh-CN"/>
        </w:rPr>
        <w:t>PCR</w:t>
      </w:r>
      <w:r>
        <w:rPr>
          <w:rFonts w:ascii="黑体" w:eastAsia="黑体" w:hAnsi="黑体" w:cs="黑体" w:hint="eastAsia"/>
          <w:color w:val="000000"/>
          <w:sz w:val="21"/>
          <w:lang w:eastAsia="zh-CN"/>
        </w:rPr>
        <w:t>结果判定</w:t>
      </w:r>
    </w:p>
    <w:p w14:paraId="6D21C783" w14:textId="41B5E41F" w:rsidR="00A340D1" w:rsidRPr="00A340D1" w:rsidRDefault="00A340D1" w:rsidP="00A340D1">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9.</w:t>
      </w:r>
      <w:r w:rsidR="005D1785">
        <w:rPr>
          <w:rFonts w:ascii="黑体" w:eastAsia="黑体" w:hAnsi="黑体" w:cs="黑体" w:hint="eastAsia"/>
          <w:color w:val="000000"/>
          <w:sz w:val="21"/>
          <w:lang w:eastAsia="zh-CN"/>
        </w:rPr>
        <w:t>2.</w:t>
      </w:r>
      <w:r w:rsidR="005D1785">
        <w:rPr>
          <w:rFonts w:ascii="黑体" w:eastAsia="黑体" w:hAnsi="黑体" w:cs="黑体"/>
          <w:color w:val="000000"/>
          <w:sz w:val="21"/>
          <w:lang w:eastAsia="zh-CN"/>
        </w:rPr>
        <w:t>1</w:t>
      </w:r>
      <w:r w:rsidRPr="00A340D1">
        <w:rPr>
          <w:rFonts w:ascii="黑体" w:eastAsia="黑体" w:hAnsi="黑体" w:cs="黑体"/>
          <w:color w:val="000000"/>
          <w:sz w:val="21"/>
          <w:lang w:eastAsia="zh-CN"/>
        </w:rPr>
        <w:t>结果分析条件设定</w:t>
      </w:r>
    </w:p>
    <w:p w14:paraId="43EFE2AD" w14:textId="77777777" w:rsidR="00A340D1" w:rsidRPr="00A340D1" w:rsidRDefault="00A340D1" w:rsidP="00A340D1">
      <w:pPr>
        <w:spacing w:line="360" w:lineRule="auto"/>
        <w:rPr>
          <w:color w:val="000000"/>
          <w:sz w:val="21"/>
          <w:lang w:eastAsia="zh-CN"/>
        </w:rPr>
      </w:pPr>
      <w:r>
        <w:rPr>
          <w:rFonts w:hint="eastAsia"/>
          <w:color w:val="000000"/>
          <w:sz w:val="21"/>
          <w:lang w:eastAsia="zh-CN"/>
        </w:rPr>
        <w:t xml:space="preserve">    </w:t>
      </w:r>
      <w:r w:rsidRPr="00A340D1">
        <w:rPr>
          <w:color w:val="000000"/>
          <w:sz w:val="21"/>
          <w:lang w:eastAsia="zh-CN"/>
        </w:rPr>
        <w:t>综合分析仪器给出的各项结果</w:t>
      </w:r>
      <w:r w:rsidRPr="00A340D1">
        <w:rPr>
          <w:color w:val="000000"/>
          <w:sz w:val="21"/>
          <w:lang w:eastAsia="zh-CN"/>
        </w:rPr>
        <w:t>.</w:t>
      </w:r>
      <w:r w:rsidRPr="00A340D1">
        <w:rPr>
          <w:color w:val="000000"/>
          <w:sz w:val="21"/>
          <w:lang w:eastAsia="zh-CN"/>
        </w:rPr>
        <w:t>基线以仪器给出的默认值作为参考</w:t>
      </w:r>
      <w:r w:rsidRPr="00A340D1">
        <w:rPr>
          <w:color w:val="000000"/>
          <w:sz w:val="21"/>
          <w:lang w:eastAsia="zh-CN"/>
        </w:rPr>
        <w:t>.</w:t>
      </w:r>
      <w:r w:rsidRPr="00A340D1">
        <w:rPr>
          <w:color w:val="000000"/>
          <w:sz w:val="21"/>
          <w:lang w:eastAsia="zh-CN"/>
        </w:rPr>
        <w:t>阈值设定原则以阈值线刚好超</w:t>
      </w:r>
      <w:r w:rsidRPr="00A340D1">
        <w:rPr>
          <w:color w:val="000000"/>
          <w:sz w:val="21"/>
          <w:lang w:eastAsia="zh-CN"/>
        </w:rPr>
        <w:t xml:space="preserve"> </w:t>
      </w:r>
      <w:r w:rsidRPr="00A340D1">
        <w:rPr>
          <w:color w:val="000000"/>
          <w:sz w:val="21"/>
          <w:lang w:eastAsia="zh-CN"/>
        </w:rPr>
        <w:t>过正常阴性对照扩增曲线的最高点为准</w:t>
      </w:r>
      <w:r w:rsidRPr="00A340D1">
        <w:rPr>
          <w:color w:val="000000"/>
          <w:sz w:val="21"/>
          <w:lang w:eastAsia="zh-CN"/>
        </w:rPr>
        <w:t>,</w:t>
      </w:r>
      <w:r w:rsidRPr="00A340D1">
        <w:rPr>
          <w:color w:val="000000"/>
          <w:sz w:val="21"/>
          <w:lang w:eastAsia="zh-CN"/>
        </w:rPr>
        <w:t>具体根据仪器噪音情况进行调整</w:t>
      </w:r>
      <w:r w:rsidRPr="00A340D1">
        <w:rPr>
          <w:color w:val="000000"/>
          <w:sz w:val="21"/>
          <w:lang w:eastAsia="zh-CN"/>
        </w:rPr>
        <w:t>•</w:t>
      </w:r>
      <w:r w:rsidRPr="00A340D1">
        <w:rPr>
          <w:color w:val="000000"/>
          <w:sz w:val="21"/>
          <w:lang w:eastAsia="zh-CN"/>
        </w:rPr>
        <w:t>选择</w:t>
      </w:r>
      <w:r w:rsidRPr="00A340D1">
        <w:rPr>
          <w:color w:val="000000"/>
          <w:sz w:val="21"/>
          <w:lang w:eastAsia="zh-CN"/>
        </w:rPr>
        <w:t>FAM</w:t>
      </w:r>
      <w:r w:rsidRPr="00A340D1">
        <w:rPr>
          <w:color w:val="000000"/>
          <w:sz w:val="21"/>
          <w:lang w:eastAsia="zh-CN"/>
        </w:rPr>
        <w:t>通道进行分析。</w:t>
      </w:r>
    </w:p>
    <w:p w14:paraId="64D7EAE0" w14:textId="04339799" w:rsidR="00A340D1" w:rsidRPr="00A340D1" w:rsidRDefault="00A340D1" w:rsidP="00A340D1">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9.2</w:t>
      </w:r>
      <w:r w:rsidR="005D1785">
        <w:rPr>
          <w:rFonts w:ascii="黑体" w:eastAsia="黑体" w:hAnsi="黑体" w:cs="黑体"/>
          <w:color w:val="000000"/>
          <w:sz w:val="21"/>
          <w:lang w:eastAsia="zh-CN"/>
        </w:rPr>
        <w:t>.2</w:t>
      </w:r>
      <w:r w:rsidRPr="00A340D1">
        <w:rPr>
          <w:rFonts w:ascii="黑体" w:eastAsia="黑体" w:hAnsi="黑体" w:cs="黑体"/>
          <w:color w:val="000000"/>
          <w:sz w:val="21"/>
          <w:lang w:eastAsia="zh-CN"/>
        </w:rPr>
        <w:t>质控标准</w:t>
      </w:r>
    </w:p>
    <w:p w14:paraId="4A5A8005" w14:textId="00642EB4" w:rsidR="00A340D1" w:rsidRPr="00A340D1" w:rsidRDefault="00A340D1" w:rsidP="00A340D1">
      <w:pPr>
        <w:spacing w:line="360" w:lineRule="auto"/>
        <w:rPr>
          <w:color w:val="000000"/>
          <w:sz w:val="21"/>
          <w:lang w:eastAsia="zh-CN"/>
        </w:rPr>
      </w:pPr>
      <w:r>
        <w:rPr>
          <w:rFonts w:hint="eastAsia"/>
          <w:color w:val="000000"/>
          <w:sz w:val="21"/>
          <w:lang w:eastAsia="zh-CN"/>
        </w:rPr>
        <w:t xml:space="preserve">    </w:t>
      </w:r>
      <w:r w:rsidRPr="00A340D1">
        <w:rPr>
          <w:color w:val="000000"/>
          <w:sz w:val="21"/>
          <w:lang w:eastAsia="zh-CN"/>
        </w:rPr>
        <w:t>阳性对照样品有对数扩增曲线</w:t>
      </w:r>
      <w:r w:rsidRPr="00A340D1">
        <w:rPr>
          <w:color w:val="000000"/>
          <w:sz w:val="21"/>
          <w:lang w:eastAsia="zh-CN"/>
        </w:rPr>
        <w:t>.</w:t>
      </w:r>
      <w:r w:rsidRPr="00A340D1">
        <w:rPr>
          <w:color w:val="000000"/>
          <w:sz w:val="21"/>
          <w:lang w:eastAsia="zh-CN"/>
        </w:rPr>
        <w:t>而且</w:t>
      </w:r>
      <w:r w:rsidRPr="00A340D1">
        <w:rPr>
          <w:rFonts w:hint="eastAsia"/>
          <w:color w:val="000000"/>
          <w:sz w:val="21"/>
          <w:lang w:eastAsia="zh-CN"/>
        </w:rPr>
        <w:t>Ct</w:t>
      </w:r>
      <w:r w:rsidRPr="00A340D1">
        <w:rPr>
          <w:rFonts w:hint="eastAsia"/>
          <w:color w:val="000000"/>
          <w:sz w:val="21"/>
          <w:lang w:eastAsia="zh-CN"/>
        </w:rPr>
        <w:t>值＜</w:t>
      </w:r>
      <w:r w:rsidRPr="00A340D1">
        <w:rPr>
          <w:rFonts w:hint="eastAsia"/>
          <w:color w:val="000000"/>
          <w:sz w:val="21"/>
          <w:lang w:eastAsia="zh-CN"/>
        </w:rPr>
        <w:t>3</w:t>
      </w:r>
      <w:r w:rsidR="005F72AD">
        <w:rPr>
          <w:rFonts w:hint="eastAsia"/>
          <w:color w:val="000000"/>
          <w:sz w:val="21"/>
          <w:lang w:eastAsia="zh-CN"/>
        </w:rPr>
        <w:t>0</w:t>
      </w:r>
      <w:r w:rsidRPr="00A340D1">
        <w:rPr>
          <w:color w:val="000000"/>
          <w:sz w:val="21"/>
          <w:lang w:eastAsia="zh-CN"/>
        </w:rPr>
        <w:t>。</w:t>
      </w:r>
    </w:p>
    <w:p w14:paraId="0CEE2832" w14:textId="77777777" w:rsidR="00A340D1" w:rsidRPr="00A340D1" w:rsidRDefault="00A340D1" w:rsidP="00A340D1">
      <w:pPr>
        <w:spacing w:line="360" w:lineRule="auto"/>
        <w:rPr>
          <w:color w:val="000000"/>
          <w:sz w:val="21"/>
          <w:lang w:eastAsia="zh-CN"/>
        </w:rPr>
      </w:pPr>
      <w:r>
        <w:rPr>
          <w:rFonts w:hint="eastAsia"/>
          <w:color w:val="000000"/>
          <w:sz w:val="21"/>
          <w:lang w:eastAsia="zh-CN"/>
        </w:rPr>
        <w:t xml:space="preserve">    </w:t>
      </w:r>
      <w:r w:rsidRPr="00A340D1">
        <w:rPr>
          <w:color w:val="000000"/>
          <w:sz w:val="21"/>
          <w:lang w:eastAsia="zh-CN"/>
        </w:rPr>
        <w:t>阴性对照和空白对照无</w:t>
      </w:r>
      <w:r w:rsidRPr="00A340D1">
        <w:rPr>
          <w:color w:val="000000"/>
          <w:sz w:val="21"/>
          <w:lang w:eastAsia="zh-CN"/>
        </w:rPr>
        <w:t>Ct</w:t>
      </w:r>
      <w:r w:rsidRPr="00A340D1">
        <w:rPr>
          <w:color w:val="000000"/>
          <w:sz w:val="21"/>
          <w:lang w:eastAsia="zh-CN"/>
        </w:rPr>
        <w:t>值并且无扩增曲线</w:t>
      </w:r>
      <w:r w:rsidRPr="00A340D1">
        <w:rPr>
          <w:color w:val="000000"/>
          <w:sz w:val="21"/>
          <w:lang w:eastAsia="zh-CN"/>
        </w:rPr>
        <w:t>.</w:t>
      </w:r>
    </w:p>
    <w:p w14:paraId="2788BA9E" w14:textId="77777777" w:rsidR="00A340D1" w:rsidRPr="00A340D1" w:rsidRDefault="00A340D1" w:rsidP="00A340D1">
      <w:pPr>
        <w:spacing w:line="360" w:lineRule="auto"/>
        <w:rPr>
          <w:color w:val="000000"/>
          <w:sz w:val="21"/>
          <w:lang w:eastAsia="zh-CN"/>
        </w:rPr>
      </w:pPr>
      <w:r>
        <w:rPr>
          <w:rFonts w:hint="eastAsia"/>
          <w:color w:val="000000"/>
          <w:sz w:val="21"/>
          <w:lang w:eastAsia="zh-CN"/>
        </w:rPr>
        <w:t xml:space="preserve">    </w:t>
      </w:r>
      <w:r w:rsidRPr="00A340D1">
        <w:rPr>
          <w:color w:val="000000"/>
          <w:sz w:val="21"/>
          <w:lang w:eastAsia="zh-CN"/>
        </w:rPr>
        <w:t>二者均成立才可判定试验成立。</w:t>
      </w:r>
    </w:p>
    <w:p w14:paraId="436BF892" w14:textId="382FCFB6" w:rsidR="00A340D1" w:rsidRPr="00A340D1" w:rsidRDefault="00A340D1" w:rsidP="00A340D1">
      <w:pPr>
        <w:spacing w:line="360" w:lineRule="auto"/>
        <w:rPr>
          <w:rFonts w:ascii="黑体" w:eastAsia="黑体" w:hAnsi="黑体" w:cs="黑体" w:hint="eastAsia"/>
          <w:color w:val="000000"/>
          <w:sz w:val="21"/>
          <w:lang w:eastAsia="zh-CN"/>
        </w:rPr>
      </w:pPr>
      <w:r>
        <w:rPr>
          <w:rFonts w:ascii="黑体" w:eastAsia="黑体" w:hAnsi="黑体" w:cs="黑体" w:hint="eastAsia"/>
          <w:color w:val="000000"/>
          <w:sz w:val="21"/>
          <w:lang w:eastAsia="zh-CN"/>
        </w:rPr>
        <w:t>9.</w:t>
      </w:r>
      <w:r w:rsidR="005D1785">
        <w:rPr>
          <w:rFonts w:ascii="黑体" w:eastAsia="黑体" w:hAnsi="黑体" w:cs="黑体"/>
          <w:color w:val="000000"/>
          <w:sz w:val="21"/>
          <w:lang w:eastAsia="zh-CN"/>
        </w:rPr>
        <w:t>2.3</w:t>
      </w:r>
      <w:r w:rsidRPr="00A340D1">
        <w:rPr>
          <w:rFonts w:ascii="黑体" w:eastAsia="黑体" w:hAnsi="黑体" w:cs="黑体"/>
          <w:color w:val="000000"/>
          <w:sz w:val="21"/>
          <w:lang w:eastAsia="zh-CN"/>
        </w:rPr>
        <w:t>结果描述及判定</w:t>
      </w:r>
    </w:p>
    <w:p w14:paraId="202BC338" w14:textId="742B5EA0" w:rsidR="00A340D1" w:rsidRPr="00A340D1" w:rsidRDefault="00A340D1" w:rsidP="00A340D1">
      <w:pPr>
        <w:spacing w:line="360" w:lineRule="auto"/>
        <w:rPr>
          <w:color w:val="000000"/>
          <w:sz w:val="21"/>
          <w:lang w:eastAsia="zh-CN"/>
        </w:rPr>
      </w:pPr>
      <w:r>
        <w:rPr>
          <w:rFonts w:hint="eastAsia"/>
          <w:color w:val="000000"/>
          <w:sz w:val="21"/>
          <w:lang w:eastAsia="zh-CN"/>
        </w:rPr>
        <w:t xml:space="preserve">    </w:t>
      </w:r>
      <w:r w:rsidRPr="00A340D1">
        <w:rPr>
          <w:rFonts w:hint="eastAsia"/>
          <w:color w:val="000000"/>
          <w:sz w:val="21"/>
          <w:lang w:eastAsia="zh-CN"/>
        </w:rPr>
        <w:t>被检样品</w:t>
      </w:r>
      <w:r w:rsidRPr="00A340D1">
        <w:rPr>
          <w:rFonts w:hint="eastAsia"/>
          <w:color w:val="000000"/>
          <w:sz w:val="21"/>
          <w:lang w:eastAsia="zh-CN"/>
        </w:rPr>
        <w:t>Ct</w:t>
      </w:r>
      <w:r w:rsidRPr="00A340D1">
        <w:rPr>
          <w:rFonts w:hint="eastAsia"/>
          <w:color w:val="000000"/>
          <w:sz w:val="21"/>
          <w:lang w:eastAsia="zh-CN"/>
        </w:rPr>
        <w:t>值≤</w:t>
      </w:r>
      <w:r w:rsidRPr="00A340D1">
        <w:rPr>
          <w:rFonts w:hint="eastAsia"/>
          <w:color w:val="000000"/>
          <w:sz w:val="21"/>
          <w:lang w:eastAsia="zh-CN"/>
        </w:rPr>
        <w:t>35</w:t>
      </w:r>
      <w:r w:rsidRPr="00A340D1">
        <w:rPr>
          <w:rFonts w:hint="eastAsia"/>
          <w:color w:val="000000"/>
          <w:sz w:val="21"/>
          <w:lang w:eastAsia="zh-CN"/>
        </w:rPr>
        <w:t>，且出现典型扩增曲线，判为</w:t>
      </w:r>
      <w:r w:rsidR="009D02B1">
        <w:rPr>
          <w:rFonts w:hint="eastAsia"/>
          <w:color w:val="000000"/>
          <w:sz w:val="21"/>
          <w:lang w:eastAsia="zh-CN"/>
        </w:rPr>
        <w:t>小鼠胸腺病毒</w:t>
      </w:r>
      <w:r w:rsidRPr="00A340D1">
        <w:rPr>
          <w:rFonts w:hint="eastAsia"/>
          <w:color w:val="000000"/>
          <w:sz w:val="21"/>
          <w:lang w:eastAsia="zh-CN"/>
        </w:rPr>
        <w:t>阳性；</w:t>
      </w:r>
      <w:r w:rsidRPr="00A340D1">
        <w:rPr>
          <w:rFonts w:hint="eastAsia"/>
          <w:color w:val="000000"/>
          <w:sz w:val="21"/>
          <w:lang w:eastAsia="zh-CN"/>
        </w:rPr>
        <w:t>35</w:t>
      </w:r>
      <w:r w:rsidRPr="00A340D1">
        <w:rPr>
          <w:rFonts w:hint="eastAsia"/>
          <w:color w:val="000000"/>
          <w:sz w:val="21"/>
          <w:lang w:eastAsia="zh-CN"/>
        </w:rPr>
        <w:t>＜</w:t>
      </w:r>
      <w:r w:rsidRPr="00A340D1">
        <w:rPr>
          <w:rFonts w:hint="eastAsia"/>
          <w:color w:val="000000"/>
          <w:sz w:val="21"/>
          <w:lang w:eastAsia="zh-CN"/>
        </w:rPr>
        <w:t>Ct</w:t>
      </w:r>
      <w:r w:rsidRPr="00A340D1">
        <w:rPr>
          <w:rFonts w:hint="eastAsia"/>
          <w:color w:val="000000"/>
          <w:sz w:val="21"/>
          <w:lang w:eastAsia="zh-CN"/>
        </w:rPr>
        <w:t>值≤</w:t>
      </w:r>
      <w:r w:rsidRPr="00A340D1">
        <w:rPr>
          <w:rFonts w:hint="eastAsia"/>
          <w:color w:val="000000"/>
          <w:sz w:val="21"/>
          <w:lang w:eastAsia="zh-CN"/>
        </w:rPr>
        <w:t>40</w:t>
      </w:r>
      <w:r w:rsidRPr="00A340D1">
        <w:rPr>
          <w:rFonts w:hint="eastAsia"/>
          <w:color w:val="000000"/>
          <w:sz w:val="21"/>
          <w:lang w:eastAsia="zh-CN"/>
        </w:rPr>
        <w:t>且出现典型扩增曲线，判为可疑，需复检，复检仍出现</w:t>
      </w:r>
      <w:r w:rsidRPr="00A340D1">
        <w:rPr>
          <w:rFonts w:hint="eastAsia"/>
          <w:color w:val="000000"/>
          <w:sz w:val="21"/>
          <w:lang w:eastAsia="zh-CN"/>
        </w:rPr>
        <w:t>35</w:t>
      </w:r>
      <w:r w:rsidRPr="00A340D1">
        <w:rPr>
          <w:rFonts w:hint="eastAsia"/>
          <w:color w:val="000000"/>
          <w:sz w:val="21"/>
          <w:lang w:eastAsia="zh-CN"/>
        </w:rPr>
        <w:t>＜</w:t>
      </w:r>
      <w:r w:rsidRPr="00A340D1">
        <w:rPr>
          <w:rFonts w:hint="eastAsia"/>
          <w:color w:val="000000"/>
          <w:sz w:val="21"/>
          <w:lang w:eastAsia="zh-CN"/>
        </w:rPr>
        <w:t>Ct</w:t>
      </w:r>
      <w:r w:rsidRPr="00A340D1">
        <w:rPr>
          <w:rFonts w:hint="eastAsia"/>
          <w:color w:val="000000"/>
          <w:sz w:val="21"/>
          <w:lang w:eastAsia="zh-CN"/>
        </w:rPr>
        <w:t>值≤</w:t>
      </w:r>
      <w:r w:rsidRPr="00A340D1">
        <w:rPr>
          <w:rFonts w:hint="eastAsia"/>
          <w:color w:val="000000"/>
          <w:sz w:val="21"/>
          <w:lang w:eastAsia="zh-CN"/>
        </w:rPr>
        <w:t>40</w:t>
      </w:r>
      <w:r w:rsidRPr="00A340D1">
        <w:rPr>
          <w:rFonts w:hint="eastAsia"/>
          <w:color w:val="000000"/>
          <w:sz w:val="21"/>
          <w:lang w:eastAsia="zh-CN"/>
        </w:rPr>
        <w:t>，并且曲线有明显的对数增长期，判为阳性；否则判为阴性。</w:t>
      </w:r>
    </w:p>
    <w:p w14:paraId="49ED0E70" w14:textId="77777777" w:rsidR="00A340D1" w:rsidRPr="00A340D1" w:rsidRDefault="00A340D1" w:rsidP="003F2AAD">
      <w:pPr>
        <w:spacing w:line="360" w:lineRule="auto"/>
        <w:ind w:firstLineChars="200" w:firstLine="420"/>
        <w:rPr>
          <w:color w:val="000000"/>
          <w:sz w:val="21"/>
          <w:lang w:eastAsia="zh-CN"/>
        </w:rPr>
      </w:pPr>
      <w:r w:rsidRPr="00A340D1">
        <w:rPr>
          <w:rFonts w:hint="eastAsia"/>
          <w:color w:val="000000"/>
          <w:sz w:val="21"/>
          <w:lang w:eastAsia="zh-CN"/>
        </w:rPr>
        <w:t>无</w:t>
      </w:r>
      <w:r w:rsidRPr="00A340D1">
        <w:rPr>
          <w:rFonts w:hint="eastAsia"/>
          <w:color w:val="000000"/>
          <w:sz w:val="21"/>
          <w:lang w:eastAsia="zh-CN"/>
        </w:rPr>
        <w:t>Ct</w:t>
      </w:r>
      <w:r w:rsidRPr="00A340D1">
        <w:rPr>
          <w:rFonts w:hint="eastAsia"/>
          <w:color w:val="000000"/>
          <w:sz w:val="21"/>
          <w:lang w:eastAsia="zh-CN"/>
        </w:rPr>
        <w:t>值或</w:t>
      </w:r>
      <w:r w:rsidRPr="00A340D1">
        <w:rPr>
          <w:rFonts w:hint="eastAsia"/>
          <w:color w:val="000000"/>
          <w:sz w:val="21"/>
          <w:lang w:eastAsia="zh-CN"/>
        </w:rPr>
        <w:t>Ct</w:t>
      </w:r>
      <w:r w:rsidRPr="00A340D1">
        <w:rPr>
          <w:rFonts w:hint="eastAsia"/>
          <w:color w:val="000000"/>
          <w:sz w:val="21"/>
          <w:lang w:eastAsia="zh-CN"/>
        </w:rPr>
        <w:t>值＞</w:t>
      </w:r>
      <w:r w:rsidRPr="00A340D1">
        <w:rPr>
          <w:rFonts w:hint="eastAsia"/>
          <w:color w:val="000000"/>
          <w:sz w:val="21"/>
          <w:lang w:eastAsia="zh-CN"/>
        </w:rPr>
        <w:t>40</w:t>
      </w:r>
      <w:r w:rsidRPr="00A340D1">
        <w:rPr>
          <w:rFonts w:hint="eastAsia"/>
          <w:color w:val="000000"/>
          <w:sz w:val="21"/>
          <w:lang w:eastAsia="zh-CN"/>
        </w:rPr>
        <w:t>且无特征性扩增曲线，判为阴性。</w:t>
      </w:r>
    </w:p>
    <w:p w14:paraId="264FC963" w14:textId="77777777" w:rsidR="00A340D1" w:rsidRPr="00725F7E" w:rsidRDefault="00A340D1" w:rsidP="00A340D1">
      <w:pPr>
        <w:pStyle w:val="11"/>
        <w:spacing w:after="160" w:line="322" w:lineRule="exact"/>
        <w:ind w:firstLine="440"/>
        <w:jc w:val="both"/>
        <w:rPr>
          <w:rFonts w:hint="eastAsia"/>
          <w:lang w:val="en-US"/>
        </w:rPr>
      </w:pPr>
    </w:p>
    <w:p w14:paraId="5DEDA79D" w14:textId="77777777" w:rsidR="0079728C" w:rsidRDefault="0079728C">
      <w:pPr>
        <w:spacing w:line="360" w:lineRule="auto"/>
        <w:ind w:firstLineChars="200" w:firstLine="420"/>
        <w:jc w:val="center"/>
        <w:rPr>
          <w:rFonts w:ascii="黑体" w:eastAsia="黑体" w:hAnsi="黑体" w:cs="黑体" w:hint="eastAsia"/>
          <w:color w:val="000000"/>
          <w:szCs w:val="32"/>
          <w:lang w:eastAsia="zh-CN"/>
        </w:rPr>
      </w:pPr>
      <w:r>
        <w:rPr>
          <w:rFonts w:ascii="宋体" w:hAnsi="宋体" w:hint="eastAsia"/>
          <w:b/>
          <w:bCs/>
          <w:color w:val="000000"/>
          <w:sz w:val="21"/>
          <w:lang w:eastAsia="zh-CN"/>
        </w:rPr>
        <w:t>-------------------------</w:t>
      </w:r>
      <w:r>
        <w:rPr>
          <w:rFonts w:ascii="宋体" w:hAnsi="宋体" w:hint="eastAsia"/>
          <w:b/>
          <w:bCs/>
          <w:color w:val="000000"/>
          <w:sz w:val="21"/>
          <w:lang w:eastAsia="zh-CN"/>
        </w:rPr>
        <w:br w:type="page"/>
      </w:r>
      <w:r>
        <w:rPr>
          <w:rFonts w:ascii="宋体" w:hAnsi="宋体" w:hint="eastAsia"/>
          <w:b/>
          <w:bCs/>
          <w:color w:val="000000"/>
          <w:sz w:val="21"/>
          <w:lang w:eastAsia="zh-CN"/>
        </w:rPr>
        <w:lastRenderedPageBreak/>
        <w:t xml:space="preserve">    </w:t>
      </w:r>
      <w:r>
        <w:rPr>
          <w:rFonts w:ascii="黑体" w:eastAsia="黑体" w:hAnsi="黑体" w:cs="黑体" w:hint="eastAsia"/>
          <w:color w:val="000000"/>
          <w:szCs w:val="32"/>
          <w:lang w:eastAsia="zh-CN"/>
        </w:rPr>
        <w:t xml:space="preserve">附录A </w:t>
      </w:r>
    </w:p>
    <w:p w14:paraId="01442B46" w14:textId="77777777" w:rsidR="0079728C" w:rsidRDefault="0079728C">
      <w:pPr>
        <w:spacing w:line="360" w:lineRule="auto"/>
        <w:ind w:firstLineChars="200" w:firstLine="480"/>
        <w:jc w:val="center"/>
        <w:rPr>
          <w:rFonts w:ascii="黑体" w:eastAsia="黑体" w:hAnsi="黑体" w:cs="黑体" w:hint="eastAsia"/>
          <w:color w:val="000000"/>
          <w:szCs w:val="32"/>
          <w:lang w:eastAsia="zh-CN"/>
        </w:rPr>
      </w:pPr>
      <w:r>
        <w:rPr>
          <w:rFonts w:ascii="黑体" w:eastAsia="黑体" w:hAnsi="黑体" w:cs="黑体" w:hint="eastAsia"/>
          <w:color w:val="000000"/>
          <w:szCs w:val="32"/>
          <w:lang w:eastAsia="zh-CN"/>
        </w:rPr>
        <w:t>（</w:t>
      </w:r>
      <w:r w:rsidR="008B6BCE">
        <w:rPr>
          <w:rFonts w:ascii="黑体" w:eastAsia="黑体" w:hAnsi="黑体" w:cs="黑体" w:hint="eastAsia"/>
          <w:color w:val="000000"/>
          <w:szCs w:val="32"/>
          <w:lang w:eastAsia="zh-CN"/>
        </w:rPr>
        <w:t>规范</w:t>
      </w:r>
      <w:r>
        <w:rPr>
          <w:rFonts w:ascii="黑体" w:eastAsia="黑体" w:hAnsi="黑体" w:cs="黑体" w:hint="eastAsia"/>
          <w:color w:val="000000"/>
          <w:szCs w:val="32"/>
          <w:lang w:eastAsia="zh-CN"/>
        </w:rPr>
        <w:t>性附录）</w:t>
      </w:r>
    </w:p>
    <w:p w14:paraId="2F3CCBDC" w14:textId="4F3CBDAD" w:rsidR="0079728C" w:rsidRPr="0011772B" w:rsidRDefault="009D02B1" w:rsidP="0011772B">
      <w:pPr>
        <w:spacing w:line="360" w:lineRule="auto"/>
        <w:ind w:firstLineChars="200" w:firstLine="420"/>
        <w:jc w:val="center"/>
        <w:rPr>
          <w:rFonts w:ascii="黑体" w:eastAsia="黑体" w:hAnsi="黑体" w:cs="黑体" w:hint="eastAsia"/>
          <w:color w:val="000000"/>
          <w:sz w:val="21"/>
          <w:szCs w:val="21"/>
          <w:lang w:eastAsia="zh-CN"/>
        </w:rPr>
      </w:pPr>
      <w:r>
        <w:rPr>
          <w:rFonts w:ascii="黑体" w:eastAsia="黑体" w:hAnsi="黑体" w:cs="黑体" w:hint="eastAsia"/>
          <w:color w:val="000000"/>
          <w:sz w:val="21"/>
          <w:szCs w:val="21"/>
          <w:lang w:eastAsia="zh-CN"/>
        </w:rPr>
        <w:t>小鼠胸腺病毒</w:t>
      </w:r>
      <w:r w:rsidR="008B6BCE" w:rsidRPr="0011772B">
        <w:rPr>
          <w:rFonts w:ascii="黑体" w:eastAsia="黑体" w:hAnsi="黑体" w:cs="黑体" w:hint="eastAsia"/>
          <w:color w:val="000000"/>
          <w:sz w:val="21"/>
          <w:szCs w:val="21"/>
          <w:lang w:eastAsia="zh-CN"/>
        </w:rPr>
        <w:t>阳性质粒参考序列</w:t>
      </w:r>
    </w:p>
    <w:p w14:paraId="350563FB" w14:textId="54FF5339" w:rsidR="0011772B" w:rsidRPr="00137952" w:rsidRDefault="00095C6A" w:rsidP="00137952">
      <w:pPr>
        <w:rPr>
          <w:rFonts w:ascii="黑体" w:eastAsia="黑体" w:hAnsi="黑体" w:cs="黑体" w:hint="eastAsia"/>
          <w:color w:val="000000"/>
          <w:sz w:val="21"/>
          <w:szCs w:val="21"/>
          <w:lang w:eastAsia="zh-CN"/>
        </w:rPr>
      </w:pPr>
      <w:r w:rsidRPr="00137952">
        <w:rPr>
          <w:rFonts w:ascii="黑体" w:eastAsia="黑体" w:hAnsi="黑体" w:cs="黑体"/>
          <w:color w:val="000000"/>
          <w:sz w:val="21"/>
          <w:szCs w:val="21"/>
          <w:lang w:eastAsia="zh-CN"/>
        </w:rPr>
        <w:t>attagaattatatagtaaagaagaaattgccaaatctaatgtgcttgatttagaaacagttttaagggaatataatcttcataagagtgctttatatggtatgaaaacgggcgtgcatgatatcactcatagttactggtcaggtattaatgatttcttttctgggctcggatcgataggtaaagggatagggtcagccgttactgcggtaggtggggctgttgctgatctggcaaaaggcattactggtctgttgaccaatccttttatcttcattgtgataatcattggtgcgataatagtgcttgctattataattgttgtttttaagaaacagaacaggatgtactcaagccctataggaaatctctttccgtatacgggacaagacaattcagaattttcaaaaagcatctttgatggttattacggtcccgcccctaattatgcaggaaatagacaagttcatataaaggaagagacaaatagagagtacaccaaagaggatgctttaaagatacttaaagctattaaggattt</w:t>
      </w:r>
    </w:p>
    <w:p w14:paraId="4A658FF0" w14:textId="77777777" w:rsidR="0079728C" w:rsidRDefault="0079728C">
      <w:pPr>
        <w:spacing w:line="360" w:lineRule="auto"/>
        <w:ind w:firstLineChars="200" w:firstLine="420"/>
        <w:rPr>
          <w:rFonts w:ascii="宋体" w:hAnsi="宋体" w:hint="eastAsia"/>
          <w:color w:val="000000"/>
          <w:sz w:val="21"/>
          <w:lang w:eastAsia="zh-CN"/>
        </w:rPr>
      </w:pPr>
    </w:p>
    <w:p w14:paraId="354FC770" w14:textId="77777777" w:rsidR="0079728C" w:rsidRDefault="0079728C">
      <w:pPr>
        <w:spacing w:line="360" w:lineRule="auto"/>
        <w:ind w:firstLineChars="200" w:firstLine="420"/>
        <w:rPr>
          <w:rFonts w:ascii="宋体" w:hAnsi="宋体" w:hint="eastAsia"/>
          <w:color w:val="000000"/>
          <w:sz w:val="21"/>
          <w:lang w:eastAsia="zh-CN"/>
        </w:rPr>
      </w:pPr>
    </w:p>
    <w:sectPr w:rsidR="0079728C">
      <w:headerReference w:type="even" r:id="rId14"/>
      <w:headerReference w:type="default" r:id="rId15"/>
      <w:pgSz w:w="11906" w:h="16838"/>
      <w:pgMar w:top="1440" w:right="1797" w:bottom="1440"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B0FFF" w14:textId="77777777" w:rsidR="008075DA" w:rsidRDefault="008075DA" w:rsidP="0079728C">
      <w:r>
        <w:separator/>
      </w:r>
    </w:p>
  </w:endnote>
  <w:endnote w:type="continuationSeparator" w:id="0">
    <w:p w14:paraId="0ED29D57" w14:textId="77777777" w:rsidR="008075DA" w:rsidRDefault="008075DA" w:rsidP="0079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B391C" w14:textId="77777777" w:rsidR="0079728C" w:rsidRDefault="00000000">
    <w:pPr>
      <w:pStyle w:val="ac"/>
      <w:ind w:right="360"/>
    </w:pPr>
    <w:r>
      <w:pict w14:anchorId="54AFC5AA">
        <v:shapetype id="_x0000_t202" coordsize="21600,21600" o:spt="202" path="m,l,21600r21600,l21600,xe">
          <v:stroke joinstyle="miter"/>
          <v:path gradientshapeok="t" o:connecttype="rect"/>
        </v:shapetype>
        <v:shape id="文本框2" o:spid="_x0000_s1025" type="#_x0000_t202" style="position:absolute;margin-left:0;margin-top:0;width:2in;height:2in;z-index:1;mso-wrap-style:none;mso-position-horizontal:center;mso-position-horizontal-relative:margin" filled="f" stroked="f">
          <v:textbox style="mso-fit-shape-to-text:t" inset="0,0,0,0">
            <w:txbxContent>
              <w:p w14:paraId="7F8D3BBA" w14:textId="77777777" w:rsidR="0079728C" w:rsidRDefault="0079728C">
                <w:pPr>
                  <w:pStyle w:val="ac"/>
                  <w:rPr>
                    <w:rStyle w:val="af6"/>
                  </w:rPr>
                </w:pPr>
                <w:r>
                  <w:fldChar w:fldCharType="begin"/>
                </w:r>
                <w:r>
                  <w:rPr>
                    <w:rStyle w:val="af6"/>
                  </w:rPr>
                  <w:instrText xml:space="preserve">PAGE  </w:instrText>
                </w:r>
                <w:r>
                  <w:fldChar w:fldCharType="separate"/>
                </w:r>
                <w:r w:rsidR="00483006">
                  <w:rPr>
                    <w:rStyle w:val="af6"/>
                    <w:noProof/>
                  </w:rPr>
                  <w:t>2</w:t>
                </w:r>
                <w: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02B3D" w14:textId="77777777" w:rsidR="0079728C" w:rsidRDefault="00000000">
    <w:pPr>
      <w:pStyle w:val="ac"/>
    </w:pPr>
    <w:r>
      <w:pict w14:anchorId="763EF6CD">
        <v:shapetype id="_x0000_t202" coordsize="21600,21600" o:spt="202" path="m,l,21600r21600,l21600,xe">
          <v:stroke joinstyle="miter"/>
          <v:path gradientshapeok="t" o:connecttype="rect"/>
        </v:shapetype>
        <v:shape id="文本框3" o:spid="_x0000_s1026" type="#_x0000_t202" style="position:absolute;margin-left:0;margin-top:0;width:2in;height:2in;z-index:2;mso-wrap-style:none;mso-position-horizontal:center;mso-position-horizontal-relative:margin" filled="f" stroked="f">
          <v:textbox style="mso-fit-shape-to-text:t" inset="0,0,0,0">
            <w:txbxContent>
              <w:p w14:paraId="7AD1C530" w14:textId="77777777" w:rsidR="0079728C" w:rsidRDefault="0079728C">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sidR="00483006" w:rsidRPr="00483006">
                  <w:rPr>
                    <w:noProof/>
                    <w:lang w:eastAsia="zh-CN"/>
                  </w:rPr>
                  <w:t>0</w:t>
                </w:r>
                <w:r>
                  <w:rPr>
                    <w:rFonts w:hint="eastAsia"/>
                    <w:sz w:val="18"/>
                    <w:lang w:eastAsia="zh-CN"/>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53C17" w14:textId="77777777" w:rsidR="008075DA" w:rsidRDefault="008075DA" w:rsidP="0079728C">
      <w:r>
        <w:separator/>
      </w:r>
    </w:p>
  </w:footnote>
  <w:footnote w:type="continuationSeparator" w:id="0">
    <w:p w14:paraId="557D3271" w14:textId="77777777" w:rsidR="008075DA" w:rsidRDefault="008075DA" w:rsidP="00797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B713D" w14:textId="77777777" w:rsidR="0079728C" w:rsidRDefault="0079728C">
    <w:pPr>
      <w:pStyle w:val="a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4D4C1" w14:textId="77777777" w:rsidR="0079728C" w:rsidRDefault="0079728C">
    <w:pPr>
      <w:pStyle w:val="ae"/>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77EBB" w14:textId="77777777" w:rsidR="0079728C" w:rsidRDefault="0079728C">
    <w:pPr>
      <w:pStyle w:val="ae"/>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E4DBE" w14:textId="77777777" w:rsidR="0079728C" w:rsidRDefault="0079728C">
    <w:pPr>
      <w:pStyle w:val="ae"/>
      <w:pBdr>
        <w:bottom w:val="none" w:sz="0" w:space="0" w:color="auto"/>
      </w:pBdr>
      <w:tabs>
        <w:tab w:val="clear" w:pos="4153"/>
        <w:tab w:val="clear" w:pos="830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0609F" w14:textId="77777777" w:rsidR="00AB77F0" w:rsidRDefault="00000000">
    <w:pPr>
      <w:spacing w:line="1" w:lineRule="exact"/>
    </w:pPr>
    <w:r>
      <w:pict w14:anchorId="688F13D3">
        <v:shapetype id="_x0000_t202" coordsize="21600,21600" o:spt="202" path="m,l,21600r21600,l21600,xe">
          <v:stroke joinstyle="miter"/>
          <v:path gradientshapeok="t" o:connecttype="rect"/>
        </v:shapetype>
        <v:shape id="_x0000_s1030" type="#_x0000_t202" style="position:absolute;margin-left:44.65pt;margin-top:49.45pt;width:180.95pt;height:9.85pt;z-index:-1;mso-wrap-style:none;mso-wrap-distance-left:0;mso-wrap-distance-right:0;mso-position-horizontal-relative:page;mso-position-vertical-relative:page" wrapcoords="0 0" filled="f" stroked="f">
          <v:textbox style="mso-next-textbox:#_x0000_s1030;mso-fit-shape-to-text:t" inset="0,0,0,0">
            <w:txbxContent>
              <w:p w14:paraId="39B1F638" w14:textId="77777777" w:rsidR="00AB77F0" w:rsidRDefault="00725F7E">
                <w:pPr>
                  <w:pStyle w:val="24"/>
                  <w:rPr>
                    <w:sz w:val="18"/>
                    <w:szCs w:val="18"/>
                  </w:rPr>
                </w:pPr>
                <w:r>
                  <w:rPr>
                    <w:b/>
                    <w:bCs/>
                    <w:noProof/>
                  </w:rPr>
                  <w:fldChar w:fldCharType="begin"/>
                </w:r>
                <w:r>
                  <w:rPr>
                    <w:b/>
                    <w:bCs/>
                    <w:noProof/>
                  </w:rPr>
                  <w:instrText xml:space="preserve"> PAGE \* MERGEFORMAT </w:instrText>
                </w:r>
                <w:r>
                  <w:rPr>
                    <w:b/>
                    <w:bCs/>
                    <w:noProof/>
                  </w:rPr>
                  <w:fldChar w:fldCharType="separate"/>
                </w:r>
                <w:r w:rsidR="00AB77F0" w:rsidRPr="00D8724D">
                  <w:rPr>
                    <w:b/>
                    <w:bCs/>
                    <w:noProof/>
                  </w:rPr>
                  <w:t>164</w:t>
                </w:r>
                <w:r>
                  <w:rPr>
                    <w:b/>
                    <w:bCs/>
                    <w:noProof/>
                  </w:rPr>
                  <w:fldChar w:fldCharType="end"/>
                </w:r>
                <w:r w:rsidR="00AB77F0">
                  <w:rPr>
                    <w:b/>
                    <w:bCs/>
                    <w:color w:val="000000"/>
                  </w:rPr>
                  <w:t xml:space="preserve"> </w:t>
                </w:r>
                <w:r w:rsidR="00AB77F0">
                  <w:rPr>
                    <w:rFonts w:ascii="黑体" w:eastAsia="黑体" w:hAnsi="黑体" w:cs="黑体"/>
                    <w:color w:val="000000"/>
                    <w:sz w:val="18"/>
                    <w:szCs w:val="18"/>
                  </w:rPr>
                  <w:t>，，第三篇实验动物检测方法系列标准</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F110D" w14:textId="77777777" w:rsidR="00AB77F0" w:rsidRDefault="00000000">
    <w:pPr>
      <w:spacing w:line="1" w:lineRule="exact"/>
    </w:pPr>
    <w:r>
      <w:pict w14:anchorId="53F88182">
        <v:shapetype id="_x0000_t202" coordsize="21600,21600" o:spt="202" path="m,l,21600r21600,l21600,xe">
          <v:stroke joinstyle="miter"/>
          <v:path gradientshapeok="t" o:connecttype="rect"/>
        </v:shapetype>
        <v:shape id="_x0000_s1029" type="#_x0000_t202" style="position:absolute;margin-left:44.65pt;margin-top:49.45pt;width:180.95pt;height:9.85pt;z-index:-2;mso-wrap-style:none;mso-wrap-distance-left:0;mso-wrap-distance-right:0;mso-position-horizontal-relative:page;mso-position-vertical-relative:page" wrapcoords="0 0" filled="f" stroked="f">
          <v:textbox style="mso-next-textbox:#_x0000_s1029;mso-fit-shape-to-text:t" inset="0,0,0,0">
            <w:txbxContent>
              <w:p w14:paraId="50C23AFB" w14:textId="77777777" w:rsidR="00AB77F0" w:rsidRDefault="00725F7E">
                <w:pPr>
                  <w:pStyle w:val="24"/>
                  <w:rPr>
                    <w:sz w:val="18"/>
                    <w:szCs w:val="18"/>
                  </w:rPr>
                </w:pPr>
                <w:r>
                  <w:rPr>
                    <w:b/>
                    <w:bCs/>
                    <w:noProof/>
                  </w:rPr>
                  <w:fldChar w:fldCharType="begin"/>
                </w:r>
                <w:r>
                  <w:rPr>
                    <w:b/>
                    <w:bCs/>
                    <w:noProof/>
                  </w:rPr>
                  <w:instrText xml:space="preserve"> PAGE \* MERGEFORMAT </w:instrText>
                </w:r>
                <w:r>
                  <w:rPr>
                    <w:b/>
                    <w:bCs/>
                    <w:noProof/>
                  </w:rPr>
                  <w:fldChar w:fldCharType="separate"/>
                </w:r>
                <w:r w:rsidR="00483006">
                  <w:rPr>
                    <w:b/>
                    <w:bCs/>
                    <w:noProof/>
                  </w:rPr>
                  <w:t>2</w:t>
                </w:r>
                <w:r>
                  <w:rPr>
                    <w:b/>
                    <w:bCs/>
                    <w:noProof/>
                  </w:rPr>
                  <w:fldChar w:fldCharType="end"/>
                </w:r>
                <w:r w:rsidR="00AB77F0">
                  <w:rPr>
                    <w:b/>
                    <w:bCs/>
                    <w:color w:val="000000"/>
                  </w:rPr>
                  <w:t xml:space="preserve"> </w:t>
                </w:r>
                <w:r w:rsidR="00AB77F0">
                  <w:rPr>
                    <w:rFonts w:ascii="黑体" w:eastAsia="黑体" w:hAnsi="黑体" w:cs="黑体"/>
                    <w:color w:val="000000"/>
                    <w:sz w:val="18"/>
                    <w:szCs w:val="18"/>
                  </w:rPr>
                  <w:t>，，第三篇实验动物检测方法系列标准</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27BB7"/>
    <w:multiLevelType w:val="multilevel"/>
    <w:tmpl w:val="EE189B36"/>
    <w:lvl w:ilvl="0">
      <w:start w:val="8"/>
      <w:numFmt w:val="decimal"/>
      <w:lvlText w:val="%1"/>
      <w:lvlJc w:val="left"/>
    </w:lvl>
    <w:lvl w:ilvl="1">
      <w:start w:val="5"/>
      <w:numFmt w:val="decimal"/>
      <w:lvlText w:val="%1.%2"/>
      <w:lvlJc w:val="left"/>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C84FFC"/>
    <w:multiLevelType w:val="multilevel"/>
    <w:tmpl w:val="6B7AC450"/>
    <w:lvl w:ilvl="0">
      <w:start w:val="7"/>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C03013"/>
    <w:multiLevelType w:val="multilevel"/>
    <w:tmpl w:val="2D28BD02"/>
    <w:lvl w:ilvl="0">
      <w:start w:val="7"/>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zh-CN" w:eastAsia="zh-CN" w:bidi="zh-CN"/>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E93BC3"/>
    <w:multiLevelType w:val="multilevel"/>
    <w:tmpl w:val="E7426222"/>
    <w:lvl w:ilvl="0">
      <w:start w:val="7"/>
      <w:numFmt w:val="decimal"/>
      <w:lvlText w:val="%1"/>
      <w:lvlJc w:val="left"/>
    </w:lvl>
    <w:lvl w:ilvl="1">
      <w:start w:val="5"/>
      <w:numFmt w:val="decimal"/>
      <w:lvlText w:val="%1.%2"/>
      <w:lvlJc w:val="left"/>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F0D33D6"/>
    <w:multiLevelType w:val="multilevel"/>
    <w:tmpl w:val="92AC521E"/>
    <w:lvl w:ilvl="0">
      <w:start w:val="5"/>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7C12BDB"/>
    <w:multiLevelType w:val="multilevel"/>
    <w:tmpl w:val="34CAB3B2"/>
    <w:lvl w:ilvl="0">
      <w:start w:val="6"/>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2783284"/>
    <w:multiLevelType w:val="multilevel"/>
    <w:tmpl w:val="45C61738"/>
    <w:lvl w:ilvl="0">
      <w:start w:val="8"/>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24170879">
    <w:abstractNumId w:val="4"/>
  </w:num>
  <w:num w:numId="2" w16cid:durableId="811488533">
    <w:abstractNumId w:val="5"/>
  </w:num>
  <w:num w:numId="3" w16cid:durableId="114981769">
    <w:abstractNumId w:val="1"/>
  </w:num>
  <w:num w:numId="4" w16cid:durableId="93407859">
    <w:abstractNumId w:val="2"/>
  </w:num>
  <w:num w:numId="5" w16cid:durableId="381485138">
    <w:abstractNumId w:val="6"/>
  </w:num>
  <w:num w:numId="6" w16cid:durableId="211694735">
    <w:abstractNumId w:val="3"/>
  </w:num>
  <w:num w:numId="7" w16cid:durableId="474299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shapeLayoutLikeWW8/>
    <w:alignTablesRowByRow/>
    <w:doNotUseHTMLParagraphAutoSpacing/>
    <w:useWord97LineBreakRules/>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162B0"/>
    <w:rsid w:val="00016A0B"/>
    <w:rsid w:val="00034AD2"/>
    <w:rsid w:val="00036680"/>
    <w:rsid w:val="00044283"/>
    <w:rsid w:val="00054210"/>
    <w:rsid w:val="000619E6"/>
    <w:rsid w:val="00095C6A"/>
    <w:rsid w:val="0009681E"/>
    <w:rsid w:val="000A08C0"/>
    <w:rsid w:val="000B40C8"/>
    <w:rsid w:val="000C2F2B"/>
    <w:rsid w:val="000E594E"/>
    <w:rsid w:val="00101E05"/>
    <w:rsid w:val="0011772B"/>
    <w:rsid w:val="00122E72"/>
    <w:rsid w:val="00137952"/>
    <w:rsid w:val="00156103"/>
    <w:rsid w:val="00172A27"/>
    <w:rsid w:val="00180510"/>
    <w:rsid w:val="0018360B"/>
    <w:rsid w:val="001B25BD"/>
    <w:rsid w:val="001C6EF9"/>
    <w:rsid w:val="001E33FA"/>
    <w:rsid w:val="001E4075"/>
    <w:rsid w:val="001F287F"/>
    <w:rsid w:val="001F3624"/>
    <w:rsid w:val="00205DA3"/>
    <w:rsid w:val="00217BCD"/>
    <w:rsid w:val="00266909"/>
    <w:rsid w:val="00267FCD"/>
    <w:rsid w:val="002717B6"/>
    <w:rsid w:val="00280064"/>
    <w:rsid w:val="002C1449"/>
    <w:rsid w:val="002C23EB"/>
    <w:rsid w:val="002E2182"/>
    <w:rsid w:val="002F298F"/>
    <w:rsid w:val="002F6FA4"/>
    <w:rsid w:val="00300690"/>
    <w:rsid w:val="00305880"/>
    <w:rsid w:val="00305F53"/>
    <w:rsid w:val="00305FD0"/>
    <w:rsid w:val="00311CC8"/>
    <w:rsid w:val="00316B76"/>
    <w:rsid w:val="003452E1"/>
    <w:rsid w:val="00353D83"/>
    <w:rsid w:val="00376A9F"/>
    <w:rsid w:val="003861D9"/>
    <w:rsid w:val="003B07D1"/>
    <w:rsid w:val="003C0C77"/>
    <w:rsid w:val="003C6A8F"/>
    <w:rsid w:val="003C703B"/>
    <w:rsid w:val="003F2AAD"/>
    <w:rsid w:val="003F6A0B"/>
    <w:rsid w:val="00421E09"/>
    <w:rsid w:val="00422CCF"/>
    <w:rsid w:val="0043056C"/>
    <w:rsid w:val="00432556"/>
    <w:rsid w:val="00434AC0"/>
    <w:rsid w:val="0044780F"/>
    <w:rsid w:val="00481ECC"/>
    <w:rsid w:val="00483006"/>
    <w:rsid w:val="00484954"/>
    <w:rsid w:val="004A0DB7"/>
    <w:rsid w:val="004C7559"/>
    <w:rsid w:val="004E4C44"/>
    <w:rsid w:val="00510DBE"/>
    <w:rsid w:val="00514B10"/>
    <w:rsid w:val="00515C49"/>
    <w:rsid w:val="00521D3E"/>
    <w:rsid w:val="005229ED"/>
    <w:rsid w:val="00535DB2"/>
    <w:rsid w:val="005440A1"/>
    <w:rsid w:val="00587DB0"/>
    <w:rsid w:val="005C16CA"/>
    <w:rsid w:val="005D1785"/>
    <w:rsid w:val="005D2FE9"/>
    <w:rsid w:val="005E54B1"/>
    <w:rsid w:val="005F53E4"/>
    <w:rsid w:val="005F72AD"/>
    <w:rsid w:val="006628B0"/>
    <w:rsid w:val="00662C66"/>
    <w:rsid w:val="00675C39"/>
    <w:rsid w:val="006A5DDE"/>
    <w:rsid w:val="006A6BA6"/>
    <w:rsid w:val="006B4A76"/>
    <w:rsid w:val="006E41FA"/>
    <w:rsid w:val="006E5472"/>
    <w:rsid w:val="006F4C01"/>
    <w:rsid w:val="0070037C"/>
    <w:rsid w:val="00701D34"/>
    <w:rsid w:val="00706568"/>
    <w:rsid w:val="00725F7E"/>
    <w:rsid w:val="00741223"/>
    <w:rsid w:val="00743BE5"/>
    <w:rsid w:val="00744D57"/>
    <w:rsid w:val="007455B2"/>
    <w:rsid w:val="00765532"/>
    <w:rsid w:val="007706DC"/>
    <w:rsid w:val="00783088"/>
    <w:rsid w:val="0079728C"/>
    <w:rsid w:val="007B2F64"/>
    <w:rsid w:val="007D2429"/>
    <w:rsid w:val="007E4A54"/>
    <w:rsid w:val="007E7DFF"/>
    <w:rsid w:val="007F1CD2"/>
    <w:rsid w:val="008075DA"/>
    <w:rsid w:val="008303E9"/>
    <w:rsid w:val="00864560"/>
    <w:rsid w:val="00865514"/>
    <w:rsid w:val="00866E7B"/>
    <w:rsid w:val="008863C4"/>
    <w:rsid w:val="008B6BCE"/>
    <w:rsid w:val="008E659E"/>
    <w:rsid w:val="008E680F"/>
    <w:rsid w:val="0092265D"/>
    <w:rsid w:val="00922AD4"/>
    <w:rsid w:val="009479F4"/>
    <w:rsid w:val="00974D30"/>
    <w:rsid w:val="0099171B"/>
    <w:rsid w:val="00995E0E"/>
    <w:rsid w:val="00996E46"/>
    <w:rsid w:val="009B08C3"/>
    <w:rsid w:val="009B5445"/>
    <w:rsid w:val="009C75AA"/>
    <w:rsid w:val="009D02B1"/>
    <w:rsid w:val="009D0F89"/>
    <w:rsid w:val="009D288B"/>
    <w:rsid w:val="009D3DB7"/>
    <w:rsid w:val="009E6396"/>
    <w:rsid w:val="009F0CC3"/>
    <w:rsid w:val="009F1FA1"/>
    <w:rsid w:val="00A10A17"/>
    <w:rsid w:val="00A24468"/>
    <w:rsid w:val="00A340D1"/>
    <w:rsid w:val="00A9615B"/>
    <w:rsid w:val="00AB3B65"/>
    <w:rsid w:val="00AB77F0"/>
    <w:rsid w:val="00AC280B"/>
    <w:rsid w:val="00B00CB4"/>
    <w:rsid w:val="00B0401F"/>
    <w:rsid w:val="00B14261"/>
    <w:rsid w:val="00B27A6E"/>
    <w:rsid w:val="00B538D5"/>
    <w:rsid w:val="00B939D6"/>
    <w:rsid w:val="00BA3594"/>
    <w:rsid w:val="00BB0EDF"/>
    <w:rsid w:val="00BD2F9C"/>
    <w:rsid w:val="00BD34DE"/>
    <w:rsid w:val="00BE462A"/>
    <w:rsid w:val="00C14BD4"/>
    <w:rsid w:val="00C1653E"/>
    <w:rsid w:val="00C77285"/>
    <w:rsid w:val="00C972FF"/>
    <w:rsid w:val="00C97F56"/>
    <w:rsid w:val="00CA2CD5"/>
    <w:rsid w:val="00CB30D4"/>
    <w:rsid w:val="00CE07AA"/>
    <w:rsid w:val="00CF218F"/>
    <w:rsid w:val="00CF7047"/>
    <w:rsid w:val="00D024B0"/>
    <w:rsid w:val="00D112E4"/>
    <w:rsid w:val="00D242E8"/>
    <w:rsid w:val="00D37F5D"/>
    <w:rsid w:val="00D464F4"/>
    <w:rsid w:val="00D644CE"/>
    <w:rsid w:val="00D91742"/>
    <w:rsid w:val="00D9265A"/>
    <w:rsid w:val="00DA19BD"/>
    <w:rsid w:val="00DB2952"/>
    <w:rsid w:val="00DC2C3B"/>
    <w:rsid w:val="00DD17CD"/>
    <w:rsid w:val="00DE02C4"/>
    <w:rsid w:val="00DE0896"/>
    <w:rsid w:val="00DE194A"/>
    <w:rsid w:val="00E00E64"/>
    <w:rsid w:val="00E04021"/>
    <w:rsid w:val="00E106AC"/>
    <w:rsid w:val="00E11056"/>
    <w:rsid w:val="00E14457"/>
    <w:rsid w:val="00E305D6"/>
    <w:rsid w:val="00E46041"/>
    <w:rsid w:val="00E47509"/>
    <w:rsid w:val="00E559BD"/>
    <w:rsid w:val="00E74675"/>
    <w:rsid w:val="00E91450"/>
    <w:rsid w:val="00E9151B"/>
    <w:rsid w:val="00EB1103"/>
    <w:rsid w:val="00EB6A6F"/>
    <w:rsid w:val="00EC0CBA"/>
    <w:rsid w:val="00EE281B"/>
    <w:rsid w:val="00EF7926"/>
    <w:rsid w:val="00F11E32"/>
    <w:rsid w:val="00F35947"/>
    <w:rsid w:val="00F4354E"/>
    <w:rsid w:val="00F52FDA"/>
    <w:rsid w:val="00F56D41"/>
    <w:rsid w:val="00F6682B"/>
    <w:rsid w:val="00F738D6"/>
    <w:rsid w:val="00F95827"/>
    <w:rsid w:val="00F9758C"/>
    <w:rsid w:val="00FA1A46"/>
    <w:rsid w:val="00FC0B70"/>
    <w:rsid w:val="00FD1183"/>
    <w:rsid w:val="00FD67C5"/>
    <w:rsid w:val="00FE40D2"/>
    <w:rsid w:val="00FF46C8"/>
    <w:rsid w:val="00FF679C"/>
    <w:rsid w:val="01243261"/>
    <w:rsid w:val="03DE37AB"/>
    <w:rsid w:val="052D57C2"/>
    <w:rsid w:val="0B8C79A0"/>
    <w:rsid w:val="0E8C6E3E"/>
    <w:rsid w:val="0FBF2686"/>
    <w:rsid w:val="11FC7EAB"/>
    <w:rsid w:val="16FA57BE"/>
    <w:rsid w:val="25A07824"/>
    <w:rsid w:val="276B6C1D"/>
    <w:rsid w:val="2A902874"/>
    <w:rsid w:val="2A9E0A92"/>
    <w:rsid w:val="2CDD5276"/>
    <w:rsid w:val="2F225285"/>
    <w:rsid w:val="3168799C"/>
    <w:rsid w:val="39671C70"/>
    <w:rsid w:val="4A184F40"/>
    <w:rsid w:val="4D4667D9"/>
    <w:rsid w:val="4F8970B8"/>
    <w:rsid w:val="522F60E5"/>
    <w:rsid w:val="53290751"/>
    <w:rsid w:val="54080CF8"/>
    <w:rsid w:val="57C56077"/>
    <w:rsid w:val="581F3B12"/>
    <w:rsid w:val="68151D76"/>
    <w:rsid w:val="6923653C"/>
    <w:rsid w:val="6C115D0A"/>
    <w:rsid w:val="6C8F0F67"/>
    <w:rsid w:val="7AAE415C"/>
    <w:rsid w:val="7C175198"/>
    <w:rsid w:val="7D4F4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67DD86E9"/>
  <w15:docId w15:val="{E6A93E9B-F12E-412D-925A-3A102DB6F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en-US" w:bidi="en-US"/>
    </w:rPr>
  </w:style>
  <w:style w:type="paragraph" w:styleId="1">
    <w:name w:val="heading 1"/>
    <w:basedOn w:val="a"/>
    <w:next w:val="a"/>
    <w:link w:val="10"/>
    <w:qFormat/>
    <w:pPr>
      <w:keepNext/>
      <w:spacing w:before="240" w:after="60"/>
      <w:outlineLvl w:val="0"/>
    </w:pPr>
    <w:rPr>
      <w:rFonts w:ascii="Cambria" w:hAnsi="Cambria"/>
      <w:b/>
      <w:bCs/>
      <w:kern w:val="32"/>
      <w:sz w:val="32"/>
      <w:szCs w:val="32"/>
      <w:lang w:bidi="ar-SA"/>
    </w:rPr>
  </w:style>
  <w:style w:type="paragraph" w:styleId="2">
    <w:name w:val="heading 2"/>
    <w:basedOn w:val="a"/>
    <w:next w:val="a"/>
    <w:link w:val="20"/>
    <w:qFormat/>
    <w:pPr>
      <w:keepNext/>
      <w:spacing w:before="240" w:after="60"/>
      <w:outlineLvl w:val="1"/>
    </w:pPr>
    <w:rPr>
      <w:rFonts w:ascii="Cambria" w:hAnsi="Cambria"/>
      <w:b/>
      <w:bCs/>
      <w:i/>
      <w:iCs/>
      <w:sz w:val="28"/>
      <w:szCs w:val="28"/>
      <w:lang w:bidi="ar-SA"/>
    </w:rPr>
  </w:style>
  <w:style w:type="paragraph" w:styleId="3">
    <w:name w:val="heading 3"/>
    <w:basedOn w:val="a"/>
    <w:next w:val="a"/>
    <w:link w:val="30"/>
    <w:qFormat/>
    <w:pPr>
      <w:keepNext/>
      <w:spacing w:before="240" w:after="60"/>
      <w:outlineLvl w:val="2"/>
    </w:pPr>
    <w:rPr>
      <w:rFonts w:ascii="Cambria" w:hAnsi="Cambria"/>
      <w:b/>
      <w:bCs/>
      <w:sz w:val="26"/>
      <w:szCs w:val="26"/>
      <w:lang w:bidi="ar-SA"/>
    </w:rPr>
  </w:style>
  <w:style w:type="paragraph" w:styleId="4">
    <w:name w:val="heading 4"/>
    <w:basedOn w:val="a"/>
    <w:next w:val="a"/>
    <w:link w:val="40"/>
    <w:qFormat/>
    <w:pPr>
      <w:keepNext/>
      <w:spacing w:before="240" w:after="60"/>
      <w:outlineLvl w:val="3"/>
    </w:pPr>
    <w:rPr>
      <w:b/>
      <w:bCs/>
      <w:sz w:val="28"/>
      <w:szCs w:val="28"/>
      <w:lang w:bidi="ar-SA"/>
    </w:rPr>
  </w:style>
  <w:style w:type="paragraph" w:styleId="5">
    <w:name w:val="heading 5"/>
    <w:basedOn w:val="a"/>
    <w:next w:val="a"/>
    <w:link w:val="50"/>
    <w:qFormat/>
    <w:pPr>
      <w:spacing w:before="240" w:after="60"/>
      <w:outlineLvl w:val="4"/>
    </w:pPr>
    <w:rPr>
      <w:b/>
      <w:bCs/>
      <w:i/>
      <w:iCs/>
      <w:sz w:val="26"/>
      <w:szCs w:val="26"/>
      <w:lang w:bidi="ar-SA"/>
    </w:rPr>
  </w:style>
  <w:style w:type="paragraph" w:styleId="6">
    <w:name w:val="heading 6"/>
    <w:basedOn w:val="a"/>
    <w:next w:val="a"/>
    <w:link w:val="60"/>
    <w:qFormat/>
    <w:pPr>
      <w:spacing w:before="240" w:after="60"/>
      <w:outlineLvl w:val="5"/>
    </w:pPr>
    <w:rPr>
      <w:b/>
      <w:bCs/>
      <w:sz w:val="20"/>
      <w:szCs w:val="20"/>
      <w:lang w:bidi="ar-SA"/>
    </w:rPr>
  </w:style>
  <w:style w:type="paragraph" w:styleId="7">
    <w:name w:val="heading 7"/>
    <w:basedOn w:val="a"/>
    <w:next w:val="a"/>
    <w:link w:val="70"/>
    <w:qFormat/>
    <w:pPr>
      <w:spacing w:before="240" w:after="60"/>
      <w:outlineLvl w:val="6"/>
    </w:pPr>
    <w:rPr>
      <w:lang w:bidi="ar-SA"/>
    </w:rPr>
  </w:style>
  <w:style w:type="paragraph" w:styleId="8">
    <w:name w:val="heading 8"/>
    <w:basedOn w:val="a"/>
    <w:next w:val="a"/>
    <w:link w:val="80"/>
    <w:qFormat/>
    <w:pPr>
      <w:spacing w:before="240" w:after="60"/>
      <w:outlineLvl w:val="7"/>
    </w:pPr>
    <w:rPr>
      <w:i/>
      <w:iCs/>
      <w:lang w:bidi="ar-SA"/>
    </w:rPr>
  </w:style>
  <w:style w:type="paragraph" w:styleId="9">
    <w:name w:val="heading 9"/>
    <w:basedOn w:val="a"/>
    <w:next w:val="a"/>
    <w:link w:val="90"/>
    <w:qFormat/>
    <w:pPr>
      <w:spacing w:before="240" w:after="60"/>
      <w:outlineLvl w:val="8"/>
    </w:pPr>
    <w:rPr>
      <w:rFonts w:ascii="Cambria" w:hAnsi="Cambria"/>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Cambria" w:eastAsia="宋体" w:hAnsi="Cambria"/>
      <w:b/>
      <w:bCs/>
      <w:kern w:val="32"/>
      <w:sz w:val="32"/>
      <w:szCs w:val="32"/>
    </w:rPr>
  </w:style>
  <w:style w:type="character" w:customStyle="1" w:styleId="20">
    <w:name w:val="标题 2 字符"/>
    <w:link w:val="2"/>
    <w:rPr>
      <w:rFonts w:ascii="Cambria" w:eastAsia="宋体" w:hAnsi="Cambria"/>
      <w:b/>
      <w:bCs/>
      <w:i/>
      <w:iCs/>
      <w:sz w:val="28"/>
      <w:szCs w:val="28"/>
    </w:rPr>
  </w:style>
  <w:style w:type="character" w:customStyle="1" w:styleId="30">
    <w:name w:val="标题 3 字符"/>
    <w:link w:val="3"/>
    <w:rPr>
      <w:rFonts w:ascii="Cambria" w:eastAsia="宋体" w:hAnsi="Cambria"/>
      <w:b/>
      <w:bCs/>
      <w:sz w:val="26"/>
      <w:szCs w:val="26"/>
    </w:rPr>
  </w:style>
  <w:style w:type="character" w:customStyle="1" w:styleId="40">
    <w:name w:val="标题 4 字符"/>
    <w:link w:val="4"/>
    <w:rPr>
      <w:b/>
      <w:bCs/>
      <w:sz w:val="28"/>
      <w:szCs w:val="28"/>
    </w:rPr>
  </w:style>
  <w:style w:type="character" w:customStyle="1" w:styleId="50">
    <w:name w:val="标题 5 字符"/>
    <w:link w:val="5"/>
    <w:rPr>
      <w:b/>
      <w:bCs/>
      <w:i/>
      <w:iCs/>
      <w:sz w:val="26"/>
      <w:szCs w:val="26"/>
    </w:rPr>
  </w:style>
  <w:style w:type="character" w:customStyle="1" w:styleId="60">
    <w:name w:val="标题 6 字符"/>
    <w:link w:val="6"/>
    <w:rPr>
      <w:b/>
      <w:bCs/>
    </w:rPr>
  </w:style>
  <w:style w:type="character" w:customStyle="1" w:styleId="70">
    <w:name w:val="标题 7 字符"/>
    <w:link w:val="7"/>
    <w:rPr>
      <w:sz w:val="24"/>
      <w:szCs w:val="24"/>
    </w:rPr>
  </w:style>
  <w:style w:type="character" w:customStyle="1" w:styleId="80">
    <w:name w:val="标题 8 字符"/>
    <w:link w:val="8"/>
    <w:rPr>
      <w:i/>
      <w:iCs/>
      <w:sz w:val="24"/>
      <w:szCs w:val="24"/>
    </w:rPr>
  </w:style>
  <w:style w:type="character" w:customStyle="1" w:styleId="90">
    <w:name w:val="标题 9 字符"/>
    <w:link w:val="9"/>
    <w:rPr>
      <w:rFonts w:ascii="Cambria" w:eastAsia="宋体" w:hAnsi="Cambria"/>
    </w:rPr>
  </w:style>
  <w:style w:type="paragraph" w:styleId="a3">
    <w:name w:val="annotation text"/>
    <w:basedOn w:val="a"/>
    <w:link w:val="a4"/>
    <w:rPr>
      <w:sz w:val="21"/>
      <w:szCs w:val="21"/>
      <w:lang w:bidi="ar-SA"/>
    </w:rPr>
  </w:style>
  <w:style w:type="character" w:customStyle="1" w:styleId="a4">
    <w:name w:val="批注文字 字符"/>
    <w:link w:val="a3"/>
    <w:rPr>
      <w:rFonts w:ascii="Times New Roman" w:eastAsia="宋体" w:hAnsi="Times New Roman" w:cs="Times New Roman"/>
      <w:sz w:val="21"/>
      <w:szCs w:val="21"/>
    </w:rPr>
  </w:style>
  <w:style w:type="paragraph" w:styleId="a5">
    <w:name w:val="Body Text"/>
    <w:basedOn w:val="a"/>
    <w:uiPriority w:val="1"/>
    <w:qFormat/>
    <w:rPr>
      <w:rFonts w:ascii="宋体" w:hAnsi="宋体" w:cs="宋体"/>
      <w:sz w:val="21"/>
      <w:szCs w:val="21"/>
    </w:rPr>
  </w:style>
  <w:style w:type="paragraph" w:styleId="a6">
    <w:name w:val="Plain Text"/>
    <w:basedOn w:val="a"/>
    <w:link w:val="a7"/>
    <w:rPr>
      <w:rFonts w:ascii="宋体" w:hAnsi="Courier New"/>
      <w:sz w:val="21"/>
      <w:szCs w:val="21"/>
      <w:lang w:bidi="ar-SA"/>
    </w:rPr>
  </w:style>
  <w:style w:type="character" w:customStyle="1" w:styleId="a7">
    <w:name w:val="纯文本 字符"/>
    <w:link w:val="a6"/>
    <w:rPr>
      <w:rFonts w:ascii="宋体" w:eastAsia="宋体" w:hAnsi="Courier New" w:cs="宋体"/>
      <w:sz w:val="21"/>
      <w:szCs w:val="21"/>
    </w:rPr>
  </w:style>
  <w:style w:type="paragraph" w:styleId="a8">
    <w:name w:val="Date"/>
    <w:basedOn w:val="a"/>
    <w:next w:val="a"/>
    <w:link w:val="a9"/>
    <w:pPr>
      <w:ind w:leftChars="2500" w:left="100"/>
    </w:pPr>
    <w:rPr>
      <w:sz w:val="21"/>
      <w:szCs w:val="21"/>
      <w:lang w:bidi="ar-SA"/>
    </w:rPr>
  </w:style>
  <w:style w:type="character" w:customStyle="1" w:styleId="a9">
    <w:name w:val="日期 字符"/>
    <w:link w:val="a8"/>
    <w:rPr>
      <w:rFonts w:ascii="Times New Roman" w:eastAsia="宋体" w:hAnsi="Times New Roman" w:cs="Times New Roman"/>
      <w:sz w:val="21"/>
      <w:szCs w:val="21"/>
    </w:rPr>
  </w:style>
  <w:style w:type="paragraph" w:styleId="aa">
    <w:name w:val="Balloon Text"/>
    <w:basedOn w:val="a"/>
    <w:link w:val="ab"/>
    <w:rPr>
      <w:sz w:val="18"/>
      <w:szCs w:val="18"/>
      <w:lang w:bidi="ar-SA"/>
    </w:rPr>
  </w:style>
  <w:style w:type="character" w:customStyle="1" w:styleId="ab">
    <w:name w:val="批注框文本 字符"/>
    <w:link w:val="aa"/>
    <w:rPr>
      <w:sz w:val="18"/>
      <w:szCs w:val="18"/>
    </w:rPr>
  </w:style>
  <w:style w:type="paragraph" w:styleId="ac">
    <w:name w:val="footer"/>
    <w:basedOn w:val="a"/>
    <w:link w:val="ad"/>
    <w:pPr>
      <w:tabs>
        <w:tab w:val="center" w:pos="4153"/>
        <w:tab w:val="right" w:pos="8306"/>
      </w:tabs>
      <w:snapToGrid w:val="0"/>
    </w:pPr>
    <w:rPr>
      <w:sz w:val="18"/>
      <w:szCs w:val="18"/>
      <w:lang w:bidi="ar-SA"/>
    </w:rPr>
  </w:style>
  <w:style w:type="character" w:customStyle="1" w:styleId="ad">
    <w:name w:val="页脚 字符"/>
    <w:link w:val="ac"/>
    <w:rPr>
      <w:rFonts w:ascii="Times New Roman" w:eastAsia="宋体" w:hAnsi="Times New Roman" w:cs="Times New Roman"/>
      <w:sz w:val="18"/>
      <w:szCs w:val="18"/>
    </w:rPr>
  </w:style>
  <w:style w:type="paragraph" w:styleId="ae">
    <w:name w:val="header"/>
    <w:basedOn w:val="a"/>
    <w:link w:val="af"/>
    <w:pPr>
      <w:pBdr>
        <w:bottom w:val="single" w:sz="6" w:space="1" w:color="auto"/>
      </w:pBdr>
      <w:tabs>
        <w:tab w:val="center" w:pos="4153"/>
        <w:tab w:val="right" w:pos="8306"/>
      </w:tabs>
      <w:snapToGrid w:val="0"/>
      <w:jc w:val="center"/>
    </w:pPr>
    <w:rPr>
      <w:sz w:val="18"/>
      <w:szCs w:val="18"/>
      <w:lang w:bidi="ar-SA"/>
    </w:rPr>
  </w:style>
  <w:style w:type="character" w:customStyle="1" w:styleId="af">
    <w:name w:val="页眉 字符"/>
    <w:link w:val="ae"/>
    <w:rPr>
      <w:rFonts w:ascii="Times New Roman" w:eastAsia="宋体" w:hAnsi="Times New Roman" w:cs="Times New Roman"/>
      <w:sz w:val="18"/>
      <w:szCs w:val="18"/>
    </w:rPr>
  </w:style>
  <w:style w:type="paragraph" w:styleId="af0">
    <w:name w:val="Subtitle"/>
    <w:basedOn w:val="a"/>
    <w:next w:val="a"/>
    <w:link w:val="af1"/>
    <w:qFormat/>
    <w:pPr>
      <w:spacing w:after="60"/>
      <w:jc w:val="center"/>
      <w:outlineLvl w:val="1"/>
    </w:pPr>
    <w:rPr>
      <w:rFonts w:ascii="Cambria" w:hAnsi="Cambria"/>
      <w:lang w:bidi="ar-SA"/>
    </w:rPr>
  </w:style>
  <w:style w:type="character" w:customStyle="1" w:styleId="af1">
    <w:name w:val="副标题 字符"/>
    <w:link w:val="af0"/>
    <w:rPr>
      <w:rFonts w:ascii="Cambria" w:eastAsia="宋体" w:hAnsi="Cambria"/>
      <w:sz w:val="24"/>
      <w:szCs w:val="24"/>
    </w:rPr>
  </w:style>
  <w:style w:type="paragraph" w:styleId="af2">
    <w:name w:val="Title"/>
    <w:basedOn w:val="a"/>
    <w:next w:val="a"/>
    <w:link w:val="af3"/>
    <w:qFormat/>
    <w:pPr>
      <w:spacing w:before="240" w:after="60"/>
      <w:jc w:val="center"/>
      <w:outlineLvl w:val="0"/>
    </w:pPr>
    <w:rPr>
      <w:rFonts w:ascii="Cambria" w:hAnsi="Cambria"/>
      <w:b/>
      <w:bCs/>
      <w:kern w:val="28"/>
      <w:sz w:val="32"/>
      <w:szCs w:val="32"/>
      <w:lang w:bidi="ar-SA"/>
    </w:rPr>
  </w:style>
  <w:style w:type="character" w:customStyle="1" w:styleId="af3">
    <w:name w:val="标题 字符"/>
    <w:link w:val="af2"/>
    <w:rPr>
      <w:rFonts w:ascii="Cambria" w:eastAsia="宋体" w:hAnsi="Cambria"/>
      <w:b/>
      <w:bCs/>
      <w:kern w:val="28"/>
      <w:sz w:val="32"/>
      <w:szCs w:val="32"/>
    </w:rPr>
  </w:style>
  <w:style w:type="paragraph" w:styleId="af4">
    <w:name w:val="annotation subject"/>
    <w:basedOn w:val="a3"/>
    <w:next w:val="a3"/>
    <w:rPr>
      <w:rFonts w:ascii="Calibri" w:hAnsi="Calibri"/>
      <w:b/>
      <w:bCs/>
      <w:sz w:val="24"/>
      <w:szCs w:val="24"/>
    </w:rPr>
  </w:style>
  <w:style w:type="character" w:styleId="af5">
    <w:name w:val="Strong"/>
    <w:qFormat/>
    <w:rPr>
      <w:b/>
      <w:bCs/>
    </w:rPr>
  </w:style>
  <w:style w:type="character" w:styleId="af6">
    <w:name w:val="page number"/>
    <w:rPr>
      <w:rFonts w:ascii="Times New Roman" w:eastAsia="宋体" w:hAnsi="Times New Roman"/>
      <w:sz w:val="18"/>
    </w:rPr>
  </w:style>
  <w:style w:type="character" w:styleId="af7">
    <w:name w:val="Emphasis"/>
    <w:qFormat/>
    <w:rPr>
      <w:rFonts w:ascii="Calibri" w:hAnsi="Calibri"/>
      <w:b/>
      <w:i/>
      <w:iCs/>
    </w:rPr>
  </w:style>
  <w:style w:type="character" w:styleId="af8">
    <w:name w:val="annotation reference"/>
    <w:rPr>
      <w:sz w:val="21"/>
      <w:szCs w:val="21"/>
    </w:rPr>
  </w:style>
  <w:style w:type="character" w:styleId="af9">
    <w:name w:val="Book Title"/>
    <w:qFormat/>
    <w:rPr>
      <w:rFonts w:ascii="Cambria" w:eastAsia="宋体" w:hAnsi="Cambria"/>
      <w:b/>
      <w:i/>
      <w:sz w:val="24"/>
      <w:szCs w:val="24"/>
    </w:rPr>
  </w:style>
  <w:style w:type="character" w:customStyle="1" w:styleId="afa">
    <w:name w:val="引用 字符"/>
    <w:link w:val="afb"/>
    <w:rPr>
      <w:i/>
      <w:sz w:val="24"/>
      <w:szCs w:val="24"/>
    </w:rPr>
  </w:style>
  <w:style w:type="paragraph" w:styleId="afb">
    <w:name w:val="Quote"/>
    <w:basedOn w:val="a"/>
    <w:next w:val="a"/>
    <w:link w:val="afa"/>
    <w:qFormat/>
    <w:rPr>
      <w:i/>
      <w:lang w:bidi="ar-SA"/>
    </w:rPr>
  </w:style>
  <w:style w:type="character" w:styleId="afc">
    <w:name w:val="Subtle Emphasis"/>
    <w:qFormat/>
    <w:rPr>
      <w:i/>
      <w:color w:val="5A5A5A"/>
    </w:rPr>
  </w:style>
  <w:style w:type="character" w:styleId="afd">
    <w:name w:val="Intense Reference"/>
    <w:qFormat/>
    <w:rPr>
      <w:b/>
      <w:sz w:val="24"/>
      <w:u w:val="single"/>
    </w:rPr>
  </w:style>
  <w:style w:type="character" w:styleId="afe">
    <w:name w:val="Intense Emphasis"/>
    <w:qFormat/>
    <w:rPr>
      <w:b/>
      <w:i/>
      <w:sz w:val="24"/>
      <w:szCs w:val="24"/>
      <w:u w:val="single"/>
    </w:rPr>
  </w:style>
  <w:style w:type="character" w:styleId="aff">
    <w:name w:val="Subtle Reference"/>
    <w:qFormat/>
    <w:rPr>
      <w:sz w:val="24"/>
      <w:szCs w:val="24"/>
      <w:u w:val="single"/>
    </w:rPr>
  </w:style>
  <w:style w:type="character" w:customStyle="1" w:styleId="aff0">
    <w:name w:val="明显引用 字符"/>
    <w:link w:val="aff1"/>
    <w:rPr>
      <w:b/>
      <w:i/>
      <w:sz w:val="24"/>
    </w:rPr>
  </w:style>
  <w:style w:type="paragraph" w:styleId="aff1">
    <w:name w:val="Intense Quote"/>
    <w:basedOn w:val="a"/>
    <w:next w:val="a"/>
    <w:link w:val="aff0"/>
    <w:qFormat/>
    <w:pPr>
      <w:ind w:left="720" w:right="720"/>
    </w:pPr>
    <w:rPr>
      <w:b/>
      <w:i/>
      <w:szCs w:val="20"/>
      <w:lang w:bidi="ar-SA"/>
    </w:rPr>
  </w:style>
  <w:style w:type="paragraph" w:styleId="aff2">
    <w:name w:val="List Paragraph"/>
    <w:basedOn w:val="a"/>
    <w:qFormat/>
    <w:pPr>
      <w:ind w:left="720"/>
    </w:pPr>
  </w:style>
  <w:style w:type="paragraph" w:styleId="TOC">
    <w:name w:val="TOC Heading"/>
    <w:basedOn w:val="1"/>
    <w:next w:val="a"/>
    <w:qFormat/>
    <w:pPr>
      <w:outlineLvl w:val="9"/>
    </w:p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styleId="aff3">
    <w:name w:val="No Spacing"/>
    <w:basedOn w:val="a"/>
    <w:qFormat/>
    <w:rPr>
      <w:szCs w:val="32"/>
    </w:rPr>
  </w:style>
  <w:style w:type="paragraph" w:customStyle="1" w:styleId="aff4">
    <w:name w:val="标准书脚_奇数页"/>
    <w:pPr>
      <w:spacing w:before="120"/>
      <w:jc w:val="right"/>
    </w:pPr>
    <w:rPr>
      <w:sz w:val="18"/>
    </w:rPr>
  </w:style>
  <w:style w:type="character" w:customStyle="1" w:styleId="21">
    <w:name w:val="正文文本 (2)_"/>
    <w:link w:val="22"/>
    <w:rsid w:val="0044780F"/>
    <w:rPr>
      <w:rFonts w:eastAsia="Times New Roman"/>
    </w:rPr>
  </w:style>
  <w:style w:type="paragraph" w:customStyle="1" w:styleId="22">
    <w:name w:val="正文文本 (2)"/>
    <w:basedOn w:val="a"/>
    <w:link w:val="21"/>
    <w:rsid w:val="0044780F"/>
    <w:pPr>
      <w:widowControl w:val="0"/>
      <w:spacing w:after="60"/>
      <w:ind w:firstLine="420"/>
    </w:pPr>
    <w:rPr>
      <w:rFonts w:eastAsia="Times New Roman"/>
      <w:sz w:val="20"/>
      <w:szCs w:val="20"/>
      <w:lang w:eastAsia="zh-CN" w:bidi="ar-SA"/>
    </w:rPr>
  </w:style>
  <w:style w:type="character" w:customStyle="1" w:styleId="aff5">
    <w:name w:val="正文文本_"/>
    <w:link w:val="11"/>
    <w:rsid w:val="003C703B"/>
    <w:rPr>
      <w:rFonts w:ascii="宋体" w:eastAsia="宋体" w:hAnsi="宋体" w:cs="宋体"/>
      <w:lang w:val="zh-CN" w:bidi="zh-CN"/>
    </w:rPr>
  </w:style>
  <w:style w:type="paragraph" w:customStyle="1" w:styleId="11">
    <w:name w:val="正文文本1"/>
    <w:basedOn w:val="a"/>
    <w:link w:val="aff5"/>
    <w:rsid w:val="003C703B"/>
    <w:pPr>
      <w:widowControl w:val="0"/>
      <w:spacing w:line="329" w:lineRule="auto"/>
      <w:ind w:firstLine="200"/>
    </w:pPr>
    <w:rPr>
      <w:rFonts w:ascii="宋体" w:hAnsi="宋体" w:cs="宋体"/>
      <w:sz w:val="20"/>
      <w:szCs w:val="20"/>
      <w:lang w:val="zh-CN" w:eastAsia="zh-CN" w:bidi="zh-CN"/>
    </w:rPr>
  </w:style>
  <w:style w:type="character" w:customStyle="1" w:styleId="23">
    <w:name w:val="页眉或页脚 (2)_"/>
    <w:link w:val="24"/>
    <w:rsid w:val="00AB77F0"/>
    <w:rPr>
      <w:rFonts w:eastAsia="Times New Roman"/>
      <w:lang w:val="zh-CN" w:bidi="zh-CN"/>
    </w:rPr>
  </w:style>
  <w:style w:type="paragraph" w:customStyle="1" w:styleId="24">
    <w:name w:val="页眉或页脚 (2)"/>
    <w:basedOn w:val="a"/>
    <w:link w:val="23"/>
    <w:rsid w:val="00AB77F0"/>
    <w:pPr>
      <w:widowControl w:val="0"/>
    </w:pPr>
    <w:rPr>
      <w:rFonts w:eastAsia="Times New Roman"/>
      <w:sz w:val="20"/>
      <w:szCs w:val="20"/>
      <w:lang w:val="zh-CN" w:eastAsia="zh-CN" w:bidi="zh-CN"/>
    </w:rPr>
  </w:style>
  <w:style w:type="character" w:customStyle="1" w:styleId="aff6">
    <w:name w:val="表格标题_"/>
    <w:link w:val="aff7"/>
    <w:rsid w:val="00280064"/>
    <w:rPr>
      <w:rFonts w:ascii="宋体" w:eastAsia="宋体" w:hAnsi="宋体" w:cs="宋体"/>
      <w:sz w:val="15"/>
      <w:szCs w:val="15"/>
      <w:lang w:val="zh-CN" w:bidi="zh-CN"/>
    </w:rPr>
  </w:style>
  <w:style w:type="character" w:customStyle="1" w:styleId="aff8">
    <w:name w:val="其他_"/>
    <w:link w:val="aff9"/>
    <w:qFormat/>
    <w:rsid w:val="00280064"/>
    <w:rPr>
      <w:rFonts w:ascii="宋体" w:eastAsia="宋体" w:hAnsi="宋体" w:cs="宋体"/>
    </w:rPr>
  </w:style>
  <w:style w:type="paragraph" w:customStyle="1" w:styleId="aff7">
    <w:name w:val="表格标题"/>
    <w:basedOn w:val="a"/>
    <w:link w:val="aff6"/>
    <w:rsid w:val="00280064"/>
    <w:pPr>
      <w:widowControl w:val="0"/>
    </w:pPr>
    <w:rPr>
      <w:rFonts w:ascii="宋体" w:hAnsi="宋体" w:cs="宋体"/>
      <w:sz w:val="15"/>
      <w:szCs w:val="15"/>
      <w:lang w:val="zh-CN" w:eastAsia="zh-CN" w:bidi="zh-CN"/>
    </w:rPr>
  </w:style>
  <w:style w:type="paragraph" w:customStyle="1" w:styleId="aff9">
    <w:name w:val="其他"/>
    <w:basedOn w:val="a"/>
    <w:link w:val="aff8"/>
    <w:qFormat/>
    <w:rsid w:val="00280064"/>
    <w:pPr>
      <w:widowControl w:val="0"/>
      <w:spacing w:line="329" w:lineRule="auto"/>
      <w:ind w:firstLine="200"/>
    </w:pPr>
    <w:rPr>
      <w:rFonts w:ascii="宋体" w:hAnsi="宋体" w:cs="宋体"/>
      <w:sz w:val="20"/>
      <w:szCs w:val="20"/>
      <w:lang w:eastAsia="zh-CN" w:bidi="ar-SA"/>
    </w:rPr>
  </w:style>
  <w:style w:type="table" w:styleId="affa">
    <w:name w:val="Table Grid"/>
    <w:basedOn w:val="a1"/>
    <w:uiPriority w:val="99"/>
    <w:unhideWhenUsed/>
    <w:qFormat/>
    <w:rsid w:val="00D1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650</TotalTime>
  <Pages>9</Pages>
  <Words>824</Words>
  <Characters>4703</Characters>
  <Application>Microsoft Office Word</Application>
  <DocSecurity>0</DocSecurity>
  <PresentationFormat/>
  <Lines>39</Lines>
  <Paragraphs>11</Paragraphs>
  <Slides>0</Slides>
  <Notes>0</Notes>
  <HiddenSlides>0</HiddenSlides>
  <MMClips>0</MMClips>
  <ScaleCrop>false</ScaleCrop>
  <Company>nicpbp</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65</dc:title>
  <dc:creator>ypf</dc:creator>
  <cp:lastModifiedBy>dell</cp:lastModifiedBy>
  <cp:revision>128</cp:revision>
  <cp:lastPrinted>2016-01-22T03:11:00Z</cp:lastPrinted>
  <dcterms:created xsi:type="dcterms:W3CDTF">2023-06-29T00:33:00Z</dcterms:created>
  <dcterms:modified xsi:type="dcterms:W3CDTF">2024-12-11T08:47:00Z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FE0DA033BFE14EB6A7AA62BED8032826</vt:lpwstr>
  </property>
</Properties>
</file>